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4A2F" w14:textId="77777777" w:rsidR="00127BB7" w:rsidRPr="007E2976" w:rsidRDefault="003807D3">
      <w:pPr>
        <w:pStyle w:val="Titre"/>
        <w:pBdr>
          <w:bottom w:val="double" w:sz="6" w:space="1" w:color="auto"/>
        </w:pBdr>
        <w:rPr>
          <w:rFonts w:ascii="Arial" w:hAnsi="Arial"/>
          <w:sz w:val="22"/>
        </w:rPr>
      </w:pPr>
      <w:r>
        <w:rPr>
          <w:noProof/>
          <w:sz w:val="22"/>
          <w:szCs w:val="22"/>
        </w:rPr>
        <w:drawing>
          <wp:inline distT="0" distB="0" distL="0" distR="0" wp14:anchorId="68C04AFB" wp14:editId="68C04AFC">
            <wp:extent cx="1484630" cy="1485900"/>
            <wp:effectExtent l="0" t="0" r="1270" b="0"/>
            <wp:docPr id="2" name="Image 2" descr="LOGO 2010 Archives Lanaud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Archives Lanaudiè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4630" cy="1485900"/>
                    </a:xfrm>
                    <a:prstGeom prst="rect">
                      <a:avLst/>
                    </a:prstGeom>
                    <a:noFill/>
                  </pic:spPr>
                </pic:pic>
              </a:graphicData>
            </a:graphic>
          </wp:inline>
        </w:drawing>
      </w:r>
    </w:p>
    <w:p w14:paraId="68C04A30" w14:textId="77777777" w:rsidR="007248EC" w:rsidRPr="007E2976" w:rsidRDefault="007248EC">
      <w:pPr>
        <w:pStyle w:val="Titre"/>
        <w:pBdr>
          <w:bottom w:val="double" w:sz="6" w:space="1" w:color="auto"/>
        </w:pBdr>
        <w:rPr>
          <w:rFonts w:ascii="Arial" w:hAnsi="Arial"/>
          <w:sz w:val="22"/>
        </w:rPr>
      </w:pPr>
    </w:p>
    <w:p w14:paraId="68C04A31" w14:textId="77777777" w:rsidR="00127BB7" w:rsidRPr="007E2976" w:rsidRDefault="00127BB7">
      <w:pPr>
        <w:pStyle w:val="Titre"/>
        <w:pBdr>
          <w:bottom w:val="double" w:sz="6" w:space="1" w:color="auto"/>
        </w:pBdr>
        <w:rPr>
          <w:rFonts w:ascii="Arial" w:hAnsi="Arial"/>
          <w:sz w:val="22"/>
        </w:rPr>
      </w:pPr>
    </w:p>
    <w:p w14:paraId="68C04A32" w14:textId="77777777" w:rsidR="00931B29" w:rsidRPr="00931B29" w:rsidRDefault="00127BB7" w:rsidP="00931B29">
      <w:pPr>
        <w:pStyle w:val="Titre"/>
        <w:pBdr>
          <w:bottom w:val="double" w:sz="6" w:space="1" w:color="auto"/>
        </w:pBdr>
        <w:rPr>
          <w:rFonts w:ascii="Arial" w:hAnsi="Arial"/>
          <w:caps w:val="0"/>
          <w:sz w:val="32"/>
          <w:szCs w:val="32"/>
        </w:rPr>
      </w:pPr>
      <w:r w:rsidRPr="002A5A93">
        <w:rPr>
          <w:rFonts w:ascii="Arial" w:hAnsi="Arial"/>
          <w:sz w:val="32"/>
          <w:szCs w:val="32"/>
        </w:rPr>
        <w:t>Avis aux CHERCHEURS</w:t>
      </w:r>
    </w:p>
    <w:p w14:paraId="68C04A33" w14:textId="77777777" w:rsidR="00931B29" w:rsidRDefault="00931B29" w:rsidP="00931B29"/>
    <w:p w14:paraId="68C04A34" w14:textId="77777777" w:rsidR="00931B29" w:rsidRDefault="00931B29" w:rsidP="00931B29"/>
    <w:p w14:paraId="68C04A35" w14:textId="688CE5B9" w:rsidR="00931B29" w:rsidRDefault="00A6348B" w:rsidP="00A6348B">
      <w:pPr>
        <w:rPr>
          <w:b/>
          <w:bCs/>
          <w:sz w:val="20"/>
          <w:szCs w:val="20"/>
        </w:rPr>
      </w:pPr>
      <w:r w:rsidRPr="00A6348B">
        <w:rPr>
          <w:b/>
          <w:bCs/>
          <w:sz w:val="20"/>
          <w:szCs w:val="20"/>
        </w:rPr>
        <w:t>TABLE DES MATIÈRES</w:t>
      </w:r>
    </w:p>
    <w:sdt>
      <w:sdtPr>
        <w:rPr>
          <w:sz w:val="20"/>
          <w:szCs w:val="20"/>
          <w:lang w:val="fr-FR"/>
        </w:rPr>
        <w:id w:val="661048639"/>
        <w:docPartObj>
          <w:docPartGallery w:val="Table of Contents"/>
          <w:docPartUnique/>
        </w:docPartObj>
      </w:sdtPr>
      <w:sdtEndPr>
        <w:rPr>
          <w:rFonts w:ascii="Arial" w:eastAsia="Times New Roman" w:hAnsi="Arial" w:cs="Arial"/>
          <w:b/>
          <w:bCs/>
          <w:color w:val="auto"/>
          <w:sz w:val="24"/>
          <w:szCs w:val="24"/>
        </w:rPr>
      </w:sdtEndPr>
      <w:sdtContent>
        <w:p w14:paraId="59FAD0BF" w14:textId="26B2DF5C" w:rsidR="00A6348B" w:rsidRPr="00411C4B" w:rsidRDefault="00A6348B" w:rsidP="00923725">
          <w:pPr>
            <w:pStyle w:val="En-ttedetabledesmatires"/>
            <w:rPr>
              <w:sz w:val="20"/>
              <w:szCs w:val="20"/>
            </w:rPr>
          </w:pPr>
        </w:p>
        <w:p w14:paraId="2393BCC8" w14:textId="651B9DD2" w:rsidR="00411C4B" w:rsidRPr="00411C4B" w:rsidRDefault="00A6348B">
          <w:pPr>
            <w:pStyle w:val="TM1"/>
            <w:tabs>
              <w:tab w:val="right" w:leader="dot" w:pos="9350"/>
            </w:tabs>
            <w:rPr>
              <w:rFonts w:asciiTheme="minorHAnsi" w:eastAsiaTheme="minorEastAsia" w:hAnsiTheme="minorHAnsi" w:cstheme="minorBidi"/>
              <w:noProof/>
              <w:sz w:val="20"/>
              <w:szCs w:val="20"/>
            </w:rPr>
          </w:pPr>
          <w:r w:rsidRPr="00411C4B">
            <w:rPr>
              <w:sz w:val="20"/>
              <w:szCs w:val="20"/>
            </w:rPr>
            <w:fldChar w:fldCharType="begin"/>
          </w:r>
          <w:r w:rsidRPr="00411C4B">
            <w:rPr>
              <w:sz w:val="20"/>
              <w:szCs w:val="20"/>
            </w:rPr>
            <w:instrText xml:space="preserve"> TOC \o "1-3" \h \z \u </w:instrText>
          </w:r>
          <w:r w:rsidRPr="00411C4B">
            <w:rPr>
              <w:sz w:val="20"/>
              <w:szCs w:val="20"/>
            </w:rPr>
            <w:fldChar w:fldCharType="separate"/>
          </w:r>
          <w:hyperlink w:anchor="_Toc63427399" w:history="1">
            <w:r w:rsidR="00411C4B" w:rsidRPr="00411C4B">
              <w:rPr>
                <w:rStyle w:val="Lienhypertexte"/>
                <w:noProof/>
                <w:sz w:val="20"/>
                <w:szCs w:val="20"/>
              </w:rPr>
              <w:t>Accueil des chercheurs</w:t>
            </w:r>
            <w:r w:rsidR="00411C4B" w:rsidRPr="00411C4B">
              <w:rPr>
                <w:noProof/>
                <w:webHidden/>
                <w:sz w:val="20"/>
                <w:szCs w:val="20"/>
              </w:rPr>
              <w:tab/>
            </w:r>
            <w:r w:rsidR="00411C4B" w:rsidRPr="00411C4B">
              <w:rPr>
                <w:noProof/>
                <w:webHidden/>
                <w:sz w:val="20"/>
                <w:szCs w:val="20"/>
              </w:rPr>
              <w:fldChar w:fldCharType="begin"/>
            </w:r>
            <w:r w:rsidR="00411C4B" w:rsidRPr="00411C4B">
              <w:rPr>
                <w:noProof/>
                <w:webHidden/>
                <w:sz w:val="20"/>
                <w:szCs w:val="20"/>
              </w:rPr>
              <w:instrText xml:space="preserve"> PAGEREF _Toc63427399 \h </w:instrText>
            </w:r>
            <w:r w:rsidR="00411C4B" w:rsidRPr="00411C4B">
              <w:rPr>
                <w:noProof/>
                <w:webHidden/>
                <w:sz w:val="20"/>
                <w:szCs w:val="20"/>
              </w:rPr>
            </w:r>
            <w:r w:rsidR="00411C4B" w:rsidRPr="00411C4B">
              <w:rPr>
                <w:noProof/>
                <w:webHidden/>
                <w:sz w:val="20"/>
                <w:szCs w:val="20"/>
              </w:rPr>
              <w:fldChar w:fldCharType="separate"/>
            </w:r>
            <w:r w:rsidR="00411C4B" w:rsidRPr="00411C4B">
              <w:rPr>
                <w:noProof/>
                <w:webHidden/>
                <w:sz w:val="20"/>
                <w:szCs w:val="20"/>
              </w:rPr>
              <w:t>2</w:t>
            </w:r>
            <w:r w:rsidR="00411C4B" w:rsidRPr="00411C4B">
              <w:rPr>
                <w:noProof/>
                <w:webHidden/>
                <w:sz w:val="20"/>
                <w:szCs w:val="20"/>
              </w:rPr>
              <w:fldChar w:fldCharType="end"/>
            </w:r>
          </w:hyperlink>
        </w:p>
        <w:p w14:paraId="75BE1C52" w14:textId="3C6497DA"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00" w:history="1">
            <w:r w:rsidRPr="00411C4B">
              <w:rPr>
                <w:rStyle w:val="Lienhypertexte"/>
                <w:noProof/>
                <w:sz w:val="20"/>
                <w:szCs w:val="20"/>
              </w:rPr>
              <w:t>Enregistrement des chercheurs</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_Toc63427400 \h </w:instrText>
            </w:r>
            <w:r w:rsidRPr="00411C4B">
              <w:rPr>
                <w:noProof/>
                <w:webHidden/>
                <w:sz w:val="20"/>
                <w:szCs w:val="20"/>
              </w:rPr>
            </w:r>
            <w:r w:rsidRPr="00411C4B">
              <w:rPr>
                <w:noProof/>
                <w:webHidden/>
                <w:sz w:val="20"/>
                <w:szCs w:val="20"/>
              </w:rPr>
              <w:fldChar w:fldCharType="separate"/>
            </w:r>
            <w:r w:rsidRPr="00411C4B">
              <w:rPr>
                <w:noProof/>
                <w:webHidden/>
                <w:sz w:val="20"/>
                <w:szCs w:val="20"/>
              </w:rPr>
              <w:t>2</w:t>
            </w:r>
            <w:r w:rsidRPr="00411C4B">
              <w:rPr>
                <w:noProof/>
                <w:webHidden/>
                <w:sz w:val="20"/>
                <w:szCs w:val="20"/>
              </w:rPr>
              <w:fldChar w:fldCharType="end"/>
            </w:r>
          </w:hyperlink>
        </w:p>
        <w:p w14:paraId="19516390" w14:textId="524F37E3"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01" w:history="1">
            <w:r w:rsidRPr="00411C4B">
              <w:rPr>
                <w:rStyle w:val="Lienhypertexte"/>
                <w:noProof/>
                <w:sz w:val="20"/>
                <w:szCs w:val="20"/>
              </w:rPr>
              <w:t>Demandes de renseignements</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_Toc63427401 \h </w:instrText>
            </w:r>
            <w:r w:rsidRPr="00411C4B">
              <w:rPr>
                <w:noProof/>
                <w:webHidden/>
                <w:sz w:val="20"/>
                <w:szCs w:val="20"/>
              </w:rPr>
            </w:r>
            <w:r w:rsidRPr="00411C4B">
              <w:rPr>
                <w:noProof/>
                <w:webHidden/>
                <w:sz w:val="20"/>
                <w:szCs w:val="20"/>
              </w:rPr>
              <w:fldChar w:fldCharType="separate"/>
            </w:r>
            <w:r w:rsidRPr="00411C4B">
              <w:rPr>
                <w:noProof/>
                <w:webHidden/>
                <w:sz w:val="20"/>
                <w:szCs w:val="20"/>
              </w:rPr>
              <w:t>2</w:t>
            </w:r>
            <w:r w:rsidRPr="00411C4B">
              <w:rPr>
                <w:noProof/>
                <w:webHidden/>
                <w:sz w:val="20"/>
                <w:szCs w:val="20"/>
              </w:rPr>
              <w:fldChar w:fldCharType="end"/>
            </w:r>
          </w:hyperlink>
        </w:p>
        <w:p w14:paraId="626542D5" w14:textId="63CC328B" w:rsidR="00411C4B" w:rsidRPr="00411C4B" w:rsidRDefault="00411C4B">
          <w:pPr>
            <w:pStyle w:val="TM1"/>
            <w:tabs>
              <w:tab w:val="right" w:leader="dot" w:pos="9350"/>
            </w:tabs>
            <w:rPr>
              <w:rFonts w:asciiTheme="minorHAnsi" w:eastAsiaTheme="minorEastAsia" w:hAnsiTheme="minorHAnsi" w:cstheme="minorBidi"/>
              <w:noProof/>
              <w:sz w:val="20"/>
              <w:szCs w:val="20"/>
            </w:rPr>
          </w:pPr>
          <w:hyperlink w:anchor="_Toc63427402" w:history="1">
            <w:r w:rsidRPr="00411C4B">
              <w:rPr>
                <w:rStyle w:val="Lienhypertexte"/>
                <w:noProof/>
                <w:sz w:val="20"/>
                <w:szCs w:val="20"/>
              </w:rPr>
              <w:t>Règlements relatifs à la consultation des documents</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_Toc63427402 \h </w:instrText>
            </w:r>
            <w:r w:rsidRPr="00411C4B">
              <w:rPr>
                <w:noProof/>
                <w:webHidden/>
                <w:sz w:val="20"/>
                <w:szCs w:val="20"/>
              </w:rPr>
            </w:r>
            <w:r w:rsidRPr="00411C4B">
              <w:rPr>
                <w:noProof/>
                <w:webHidden/>
                <w:sz w:val="20"/>
                <w:szCs w:val="20"/>
              </w:rPr>
              <w:fldChar w:fldCharType="separate"/>
            </w:r>
            <w:r w:rsidRPr="00411C4B">
              <w:rPr>
                <w:noProof/>
                <w:webHidden/>
                <w:sz w:val="20"/>
                <w:szCs w:val="20"/>
              </w:rPr>
              <w:t>3</w:t>
            </w:r>
            <w:r w:rsidRPr="00411C4B">
              <w:rPr>
                <w:noProof/>
                <w:webHidden/>
                <w:sz w:val="20"/>
                <w:szCs w:val="20"/>
              </w:rPr>
              <w:fldChar w:fldCharType="end"/>
            </w:r>
          </w:hyperlink>
        </w:p>
        <w:p w14:paraId="61C1D612" w14:textId="311F4B52"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03" w:history="1">
            <w:r w:rsidRPr="00411C4B">
              <w:rPr>
                <w:rStyle w:val="Lienhypertexte"/>
                <w:noProof/>
                <w:sz w:val="20"/>
                <w:szCs w:val="20"/>
              </w:rPr>
              <w:t>Sécurité et quiétude des lieux</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_Toc63427403 \h </w:instrText>
            </w:r>
            <w:r w:rsidRPr="00411C4B">
              <w:rPr>
                <w:noProof/>
                <w:webHidden/>
                <w:sz w:val="20"/>
                <w:szCs w:val="20"/>
              </w:rPr>
            </w:r>
            <w:r w:rsidRPr="00411C4B">
              <w:rPr>
                <w:noProof/>
                <w:webHidden/>
                <w:sz w:val="20"/>
                <w:szCs w:val="20"/>
              </w:rPr>
              <w:fldChar w:fldCharType="separate"/>
            </w:r>
            <w:r w:rsidRPr="00411C4B">
              <w:rPr>
                <w:noProof/>
                <w:webHidden/>
                <w:sz w:val="20"/>
                <w:szCs w:val="20"/>
              </w:rPr>
              <w:t>3</w:t>
            </w:r>
            <w:r w:rsidRPr="00411C4B">
              <w:rPr>
                <w:noProof/>
                <w:webHidden/>
                <w:sz w:val="20"/>
                <w:szCs w:val="20"/>
              </w:rPr>
              <w:fldChar w:fldCharType="end"/>
            </w:r>
          </w:hyperlink>
        </w:p>
        <w:p w14:paraId="643E5192" w14:textId="0245FC1D"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04" w:history="1">
            <w:r w:rsidRPr="00411C4B">
              <w:rPr>
                <w:rStyle w:val="Lienhypertexte"/>
                <w:noProof/>
                <w:sz w:val="20"/>
                <w:szCs w:val="20"/>
              </w:rPr>
              <w:t>Consultation</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_Toc63427404 \h </w:instrText>
            </w:r>
            <w:r w:rsidRPr="00411C4B">
              <w:rPr>
                <w:noProof/>
                <w:webHidden/>
                <w:sz w:val="20"/>
                <w:szCs w:val="20"/>
              </w:rPr>
            </w:r>
            <w:r w:rsidRPr="00411C4B">
              <w:rPr>
                <w:noProof/>
                <w:webHidden/>
                <w:sz w:val="20"/>
                <w:szCs w:val="20"/>
              </w:rPr>
              <w:fldChar w:fldCharType="separate"/>
            </w:r>
            <w:r w:rsidRPr="00411C4B">
              <w:rPr>
                <w:noProof/>
                <w:webHidden/>
                <w:sz w:val="20"/>
                <w:szCs w:val="20"/>
              </w:rPr>
              <w:t>4</w:t>
            </w:r>
            <w:r w:rsidRPr="00411C4B">
              <w:rPr>
                <w:noProof/>
                <w:webHidden/>
                <w:sz w:val="20"/>
                <w:szCs w:val="20"/>
              </w:rPr>
              <w:fldChar w:fldCharType="end"/>
            </w:r>
          </w:hyperlink>
        </w:p>
        <w:p w14:paraId="45CC307F" w14:textId="50A53281"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05" w:history="1">
            <w:r w:rsidRPr="00411C4B">
              <w:rPr>
                <w:rStyle w:val="Lienhypertexte"/>
                <w:noProof/>
                <w:sz w:val="20"/>
                <w:szCs w:val="20"/>
              </w:rPr>
              <w:t>Reproduction de documents</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_Toc63427405 \h </w:instrText>
            </w:r>
            <w:r w:rsidRPr="00411C4B">
              <w:rPr>
                <w:noProof/>
                <w:webHidden/>
                <w:sz w:val="20"/>
                <w:szCs w:val="20"/>
              </w:rPr>
            </w:r>
            <w:r w:rsidRPr="00411C4B">
              <w:rPr>
                <w:noProof/>
                <w:webHidden/>
                <w:sz w:val="20"/>
                <w:szCs w:val="20"/>
              </w:rPr>
              <w:fldChar w:fldCharType="separate"/>
            </w:r>
            <w:r w:rsidRPr="00411C4B">
              <w:rPr>
                <w:noProof/>
                <w:webHidden/>
                <w:sz w:val="20"/>
                <w:szCs w:val="20"/>
              </w:rPr>
              <w:t>4</w:t>
            </w:r>
            <w:r w:rsidRPr="00411C4B">
              <w:rPr>
                <w:noProof/>
                <w:webHidden/>
                <w:sz w:val="20"/>
                <w:szCs w:val="20"/>
              </w:rPr>
              <w:fldChar w:fldCharType="end"/>
            </w:r>
          </w:hyperlink>
        </w:p>
        <w:p w14:paraId="456D458A" w14:textId="00A0A4F9"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06" w:history="1">
            <w:r w:rsidRPr="00411C4B">
              <w:rPr>
                <w:rStyle w:val="Lienhypertexte"/>
                <w:noProof/>
                <w:sz w:val="20"/>
                <w:szCs w:val="20"/>
              </w:rPr>
              <w:t>Microformes</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_Toc63427406 \h </w:instrText>
            </w:r>
            <w:r w:rsidRPr="00411C4B">
              <w:rPr>
                <w:noProof/>
                <w:webHidden/>
                <w:sz w:val="20"/>
                <w:szCs w:val="20"/>
              </w:rPr>
            </w:r>
            <w:r w:rsidRPr="00411C4B">
              <w:rPr>
                <w:noProof/>
                <w:webHidden/>
                <w:sz w:val="20"/>
                <w:szCs w:val="20"/>
              </w:rPr>
              <w:fldChar w:fldCharType="separate"/>
            </w:r>
            <w:r w:rsidRPr="00411C4B">
              <w:rPr>
                <w:noProof/>
                <w:webHidden/>
                <w:sz w:val="20"/>
                <w:szCs w:val="20"/>
              </w:rPr>
              <w:t>4</w:t>
            </w:r>
            <w:r w:rsidRPr="00411C4B">
              <w:rPr>
                <w:noProof/>
                <w:webHidden/>
                <w:sz w:val="20"/>
                <w:szCs w:val="20"/>
              </w:rPr>
              <w:fldChar w:fldCharType="end"/>
            </w:r>
          </w:hyperlink>
        </w:p>
        <w:p w14:paraId="0C118AF7" w14:textId="3F37DD64"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07" w:history="1">
            <w:r w:rsidRPr="00411C4B">
              <w:rPr>
                <w:rStyle w:val="Lienhypertexte"/>
                <w:noProof/>
                <w:sz w:val="20"/>
                <w:szCs w:val="20"/>
              </w:rPr>
              <w:t>Documents numérisés</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_Toc63427407 \h </w:instrText>
            </w:r>
            <w:r w:rsidRPr="00411C4B">
              <w:rPr>
                <w:noProof/>
                <w:webHidden/>
                <w:sz w:val="20"/>
                <w:szCs w:val="20"/>
              </w:rPr>
            </w:r>
            <w:r w:rsidRPr="00411C4B">
              <w:rPr>
                <w:noProof/>
                <w:webHidden/>
                <w:sz w:val="20"/>
                <w:szCs w:val="20"/>
              </w:rPr>
              <w:fldChar w:fldCharType="separate"/>
            </w:r>
            <w:r w:rsidRPr="00411C4B">
              <w:rPr>
                <w:noProof/>
                <w:webHidden/>
                <w:sz w:val="20"/>
                <w:szCs w:val="20"/>
              </w:rPr>
              <w:t>4</w:t>
            </w:r>
            <w:r w:rsidRPr="00411C4B">
              <w:rPr>
                <w:noProof/>
                <w:webHidden/>
                <w:sz w:val="20"/>
                <w:szCs w:val="20"/>
              </w:rPr>
              <w:fldChar w:fldCharType="end"/>
            </w:r>
          </w:hyperlink>
        </w:p>
        <w:p w14:paraId="180CD251" w14:textId="495EFC5E" w:rsidR="00411C4B" w:rsidRPr="00411C4B" w:rsidRDefault="00411C4B">
          <w:pPr>
            <w:pStyle w:val="TM1"/>
            <w:tabs>
              <w:tab w:val="right" w:leader="dot" w:pos="9350"/>
            </w:tabs>
            <w:rPr>
              <w:rFonts w:asciiTheme="minorHAnsi" w:eastAsiaTheme="minorEastAsia" w:hAnsiTheme="minorHAnsi" w:cstheme="minorBidi"/>
              <w:noProof/>
              <w:sz w:val="20"/>
              <w:szCs w:val="20"/>
            </w:rPr>
          </w:pPr>
          <w:hyperlink w:anchor="_Toc63427408" w:history="1">
            <w:r w:rsidRPr="00411C4B">
              <w:rPr>
                <w:rStyle w:val="Lienhypertexte"/>
                <w:noProof/>
                <w:sz w:val="20"/>
                <w:szCs w:val="20"/>
              </w:rPr>
              <w:t>Utilisation des archives d’Archives Lanaudière</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_Toc63427408 \h </w:instrText>
            </w:r>
            <w:r w:rsidRPr="00411C4B">
              <w:rPr>
                <w:noProof/>
                <w:webHidden/>
                <w:sz w:val="20"/>
                <w:szCs w:val="20"/>
              </w:rPr>
            </w:r>
            <w:r w:rsidRPr="00411C4B">
              <w:rPr>
                <w:noProof/>
                <w:webHidden/>
                <w:sz w:val="20"/>
                <w:szCs w:val="20"/>
              </w:rPr>
              <w:fldChar w:fldCharType="separate"/>
            </w:r>
            <w:r w:rsidRPr="00411C4B">
              <w:rPr>
                <w:noProof/>
                <w:webHidden/>
                <w:sz w:val="20"/>
                <w:szCs w:val="20"/>
              </w:rPr>
              <w:t>5</w:t>
            </w:r>
            <w:r w:rsidRPr="00411C4B">
              <w:rPr>
                <w:noProof/>
                <w:webHidden/>
                <w:sz w:val="20"/>
                <w:szCs w:val="20"/>
              </w:rPr>
              <w:fldChar w:fldCharType="end"/>
            </w:r>
          </w:hyperlink>
        </w:p>
        <w:p w14:paraId="3EED23D3" w14:textId="765C5287" w:rsidR="00411C4B" w:rsidRPr="00411C4B" w:rsidRDefault="00411C4B">
          <w:pPr>
            <w:pStyle w:val="TM1"/>
            <w:tabs>
              <w:tab w:val="right" w:leader="dot" w:pos="9350"/>
            </w:tabs>
            <w:rPr>
              <w:rFonts w:asciiTheme="minorHAnsi" w:eastAsiaTheme="minorEastAsia" w:hAnsiTheme="minorHAnsi" w:cstheme="minorBidi"/>
              <w:noProof/>
              <w:sz w:val="20"/>
              <w:szCs w:val="20"/>
            </w:rPr>
          </w:pPr>
          <w:hyperlink w:anchor="_Toc63427409" w:history="1">
            <w:r w:rsidRPr="00411C4B">
              <w:rPr>
                <w:rStyle w:val="Lienhypertexte"/>
                <w:noProof/>
                <w:sz w:val="20"/>
                <w:szCs w:val="20"/>
              </w:rPr>
              <w:t>L’accès à internet et les normes de pratiques</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_Toc63427409 \h </w:instrText>
            </w:r>
            <w:r w:rsidRPr="00411C4B">
              <w:rPr>
                <w:noProof/>
                <w:webHidden/>
                <w:sz w:val="20"/>
                <w:szCs w:val="20"/>
              </w:rPr>
            </w:r>
            <w:r w:rsidRPr="00411C4B">
              <w:rPr>
                <w:noProof/>
                <w:webHidden/>
                <w:sz w:val="20"/>
                <w:szCs w:val="20"/>
              </w:rPr>
              <w:fldChar w:fldCharType="separate"/>
            </w:r>
            <w:r w:rsidRPr="00411C4B">
              <w:rPr>
                <w:noProof/>
                <w:webHidden/>
                <w:sz w:val="20"/>
                <w:szCs w:val="20"/>
              </w:rPr>
              <w:t>6</w:t>
            </w:r>
            <w:r w:rsidRPr="00411C4B">
              <w:rPr>
                <w:noProof/>
                <w:webHidden/>
                <w:sz w:val="20"/>
                <w:szCs w:val="20"/>
              </w:rPr>
              <w:fldChar w:fldCharType="end"/>
            </w:r>
          </w:hyperlink>
        </w:p>
        <w:p w14:paraId="2A842A8C" w14:textId="7F93CA33"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10" w:history="1">
            <w:r w:rsidRPr="00411C4B">
              <w:rPr>
                <w:rStyle w:val="Lienhypertexte"/>
                <w:noProof/>
                <w:sz w:val="20"/>
                <w:szCs w:val="20"/>
              </w:rPr>
              <w:t>Principe général du service au public</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_Toc63427410 \h </w:instrText>
            </w:r>
            <w:r w:rsidRPr="00411C4B">
              <w:rPr>
                <w:noProof/>
                <w:webHidden/>
                <w:sz w:val="20"/>
                <w:szCs w:val="20"/>
              </w:rPr>
            </w:r>
            <w:r w:rsidRPr="00411C4B">
              <w:rPr>
                <w:noProof/>
                <w:webHidden/>
                <w:sz w:val="20"/>
                <w:szCs w:val="20"/>
              </w:rPr>
              <w:fldChar w:fldCharType="separate"/>
            </w:r>
            <w:r w:rsidRPr="00411C4B">
              <w:rPr>
                <w:noProof/>
                <w:webHidden/>
                <w:sz w:val="20"/>
                <w:szCs w:val="20"/>
              </w:rPr>
              <w:t>6</w:t>
            </w:r>
            <w:r w:rsidRPr="00411C4B">
              <w:rPr>
                <w:noProof/>
                <w:webHidden/>
                <w:sz w:val="20"/>
                <w:szCs w:val="20"/>
              </w:rPr>
              <w:fldChar w:fldCharType="end"/>
            </w:r>
          </w:hyperlink>
        </w:p>
        <w:p w14:paraId="2B610EFB" w14:textId="2747D25C" w:rsidR="00411C4B" w:rsidRPr="00411C4B" w:rsidRDefault="00411C4B">
          <w:pPr>
            <w:pStyle w:val="TM1"/>
            <w:tabs>
              <w:tab w:val="right" w:leader="dot" w:pos="9350"/>
            </w:tabs>
            <w:rPr>
              <w:rFonts w:asciiTheme="minorHAnsi" w:eastAsiaTheme="minorEastAsia" w:hAnsiTheme="minorHAnsi" w:cstheme="minorBidi"/>
              <w:noProof/>
              <w:sz w:val="20"/>
              <w:szCs w:val="20"/>
            </w:rPr>
          </w:pPr>
          <w:hyperlink w:anchor="_Toc63427411" w:history="1">
            <w:r w:rsidRPr="00411C4B">
              <w:rPr>
                <w:rStyle w:val="Lienhypertexte"/>
                <w:noProof/>
                <w:sz w:val="20"/>
                <w:szCs w:val="20"/>
              </w:rPr>
              <w:t>Les responsabilités du centre de documentation</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_Toc63427411 \h </w:instrText>
            </w:r>
            <w:r w:rsidRPr="00411C4B">
              <w:rPr>
                <w:noProof/>
                <w:webHidden/>
                <w:sz w:val="20"/>
                <w:szCs w:val="20"/>
              </w:rPr>
            </w:r>
            <w:r w:rsidRPr="00411C4B">
              <w:rPr>
                <w:noProof/>
                <w:webHidden/>
                <w:sz w:val="20"/>
                <w:szCs w:val="20"/>
              </w:rPr>
              <w:fldChar w:fldCharType="separate"/>
            </w:r>
            <w:r w:rsidRPr="00411C4B">
              <w:rPr>
                <w:noProof/>
                <w:webHidden/>
                <w:sz w:val="20"/>
                <w:szCs w:val="20"/>
              </w:rPr>
              <w:t>6</w:t>
            </w:r>
            <w:r w:rsidRPr="00411C4B">
              <w:rPr>
                <w:noProof/>
                <w:webHidden/>
                <w:sz w:val="20"/>
                <w:szCs w:val="20"/>
              </w:rPr>
              <w:fldChar w:fldCharType="end"/>
            </w:r>
          </w:hyperlink>
        </w:p>
        <w:p w14:paraId="45889005" w14:textId="4D34083B" w:rsidR="00411C4B" w:rsidRPr="00411C4B" w:rsidRDefault="00411C4B">
          <w:pPr>
            <w:pStyle w:val="TM1"/>
            <w:tabs>
              <w:tab w:val="right" w:leader="dot" w:pos="9350"/>
            </w:tabs>
            <w:rPr>
              <w:rFonts w:asciiTheme="minorHAnsi" w:eastAsiaTheme="minorEastAsia" w:hAnsiTheme="minorHAnsi" w:cstheme="minorBidi"/>
              <w:noProof/>
              <w:sz w:val="20"/>
              <w:szCs w:val="20"/>
            </w:rPr>
          </w:pPr>
          <w:hyperlink w:anchor="_Toc63427412" w:history="1">
            <w:r w:rsidRPr="00411C4B">
              <w:rPr>
                <w:rStyle w:val="Lienhypertexte"/>
                <w:noProof/>
                <w:sz w:val="20"/>
                <w:szCs w:val="20"/>
              </w:rPr>
              <w:t>Les responsabilités de l’utilisateur :</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_Toc63427412 \h </w:instrText>
            </w:r>
            <w:r w:rsidRPr="00411C4B">
              <w:rPr>
                <w:noProof/>
                <w:webHidden/>
                <w:sz w:val="20"/>
                <w:szCs w:val="20"/>
              </w:rPr>
            </w:r>
            <w:r w:rsidRPr="00411C4B">
              <w:rPr>
                <w:noProof/>
                <w:webHidden/>
                <w:sz w:val="20"/>
                <w:szCs w:val="20"/>
              </w:rPr>
              <w:fldChar w:fldCharType="separate"/>
            </w:r>
            <w:r w:rsidRPr="00411C4B">
              <w:rPr>
                <w:noProof/>
                <w:webHidden/>
                <w:sz w:val="20"/>
                <w:szCs w:val="20"/>
              </w:rPr>
              <w:t>7</w:t>
            </w:r>
            <w:r w:rsidRPr="00411C4B">
              <w:rPr>
                <w:noProof/>
                <w:webHidden/>
                <w:sz w:val="20"/>
                <w:szCs w:val="20"/>
              </w:rPr>
              <w:fldChar w:fldCharType="end"/>
            </w:r>
          </w:hyperlink>
        </w:p>
        <w:p w14:paraId="2309EBAE" w14:textId="5442D72D" w:rsidR="00411C4B" w:rsidRPr="00411C4B" w:rsidRDefault="00411C4B">
          <w:pPr>
            <w:pStyle w:val="TM2"/>
            <w:tabs>
              <w:tab w:val="right" w:leader="dot" w:pos="9350"/>
            </w:tabs>
            <w:rPr>
              <w:rFonts w:asciiTheme="minorHAnsi" w:eastAsiaTheme="minorEastAsia" w:hAnsiTheme="minorHAnsi" w:cstheme="minorBidi"/>
              <w:noProof/>
              <w:sz w:val="20"/>
              <w:szCs w:val="20"/>
            </w:rPr>
          </w:pPr>
          <w:hyperlink w:anchor="_Toc63427413" w:history="1">
            <w:r w:rsidRPr="00411C4B">
              <w:rPr>
                <w:rStyle w:val="Lienhypertexte"/>
                <w:noProof/>
                <w:sz w:val="20"/>
                <w:szCs w:val="20"/>
              </w:rPr>
              <w:t>Conséquences des infractions aux directives et aux normes d’utilisation</w:t>
            </w:r>
            <w:r w:rsidRPr="00411C4B">
              <w:rPr>
                <w:noProof/>
                <w:webHidden/>
                <w:sz w:val="20"/>
                <w:szCs w:val="20"/>
              </w:rPr>
              <w:tab/>
            </w:r>
            <w:r w:rsidRPr="00411C4B">
              <w:rPr>
                <w:noProof/>
                <w:webHidden/>
                <w:sz w:val="20"/>
                <w:szCs w:val="20"/>
              </w:rPr>
              <w:fldChar w:fldCharType="begin"/>
            </w:r>
            <w:r w:rsidRPr="00411C4B">
              <w:rPr>
                <w:noProof/>
                <w:webHidden/>
                <w:sz w:val="20"/>
                <w:szCs w:val="20"/>
              </w:rPr>
              <w:instrText xml:space="preserve"> PAGEREF _Toc63427413 \h </w:instrText>
            </w:r>
            <w:r w:rsidRPr="00411C4B">
              <w:rPr>
                <w:noProof/>
                <w:webHidden/>
                <w:sz w:val="20"/>
                <w:szCs w:val="20"/>
              </w:rPr>
            </w:r>
            <w:r w:rsidRPr="00411C4B">
              <w:rPr>
                <w:noProof/>
                <w:webHidden/>
                <w:sz w:val="20"/>
                <w:szCs w:val="20"/>
              </w:rPr>
              <w:fldChar w:fldCharType="separate"/>
            </w:r>
            <w:r w:rsidRPr="00411C4B">
              <w:rPr>
                <w:noProof/>
                <w:webHidden/>
                <w:sz w:val="20"/>
                <w:szCs w:val="20"/>
              </w:rPr>
              <w:t>8</w:t>
            </w:r>
            <w:r w:rsidRPr="00411C4B">
              <w:rPr>
                <w:noProof/>
                <w:webHidden/>
                <w:sz w:val="20"/>
                <w:szCs w:val="20"/>
              </w:rPr>
              <w:fldChar w:fldCharType="end"/>
            </w:r>
          </w:hyperlink>
        </w:p>
        <w:p w14:paraId="0627167E" w14:textId="4EA34036" w:rsidR="00A6348B" w:rsidRDefault="00A6348B">
          <w:r w:rsidRPr="00411C4B">
            <w:rPr>
              <w:b/>
              <w:bCs/>
              <w:sz w:val="20"/>
              <w:szCs w:val="20"/>
              <w:lang w:val="fr-FR"/>
            </w:rPr>
            <w:fldChar w:fldCharType="end"/>
          </w:r>
        </w:p>
      </w:sdtContent>
    </w:sdt>
    <w:p w14:paraId="0055CA58" w14:textId="77777777" w:rsidR="00A6348B" w:rsidRPr="00A6348B" w:rsidRDefault="00A6348B" w:rsidP="00A6348B">
      <w:pPr>
        <w:rPr>
          <w:b/>
          <w:bCs/>
          <w:sz w:val="20"/>
          <w:szCs w:val="20"/>
        </w:rPr>
      </w:pPr>
    </w:p>
    <w:p w14:paraId="0CAEE9D4" w14:textId="13F1CF55" w:rsidR="00A6348B" w:rsidRDefault="00A6348B" w:rsidP="00931B29"/>
    <w:p w14:paraId="1AF7151E" w14:textId="74AE2447" w:rsidR="00A6348B" w:rsidRDefault="00A6348B" w:rsidP="00931B29">
      <w:r>
        <w:br w:type="page"/>
      </w:r>
    </w:p>
    <w:p w14:paraId="68C04A37" w14:textId="77777777" w:rsidR="00127BB7" w:rsidRPr="00923725" w:rsidRDefault="00127BB7" w:rsidP="00923725">
      <w:pPr>
        <w:pStyle w:val="Titre1"/>
      </w:pPr>
      <w:bookmarkStart w:id="0" w:name="_Toc63427399"/>
      <w:r w:rsidRPr="00923725">
        <w:lastRenderedPageBreak/>
        <w:t>Accueil des chercheurs</w:t>
      </w:r>
      <w:bookmarkEnd w:id="0"/>
    </w:p>
    <w:p w14:paraId="68C04A38" w14:textId="77777777" w:rsidR="00931B29" w:rsidRPr="00931B29" w:rsidRDefault="00931B29" w:rsidP="00931B29"/>
    <w:p w14:paraId="68C04A39" w14:textId="2441730D" w:rsidR="00127BB7" w:rsidRDefault="00693982">
      <w:pPr>
        <w:jc w:val="both"/>
        <w:rPr>
          <w:sz w:val="20"/>
        </w:rPr>
      </w:pPr>
      <w:r>
        <w:rPr>
          <w:sz w:val="20"/>
        </w:rPr>
        <w:t>Archives Lanaudière</w:t>
      </w:r>
      <w:r w:rsidR="00193670" w:rsidRPr="00193670">
        <w:rPr>
          <w:sz w:val="20"/>
        </w:rPr>
        <w:t xml:space="preserve"> et son Centre de documentation</w:t>
      </w:r>
      <w:r w:rsidR="00127BB7" w:rsidRPr="00193670">
        <w:rPr>
          <w:sz w:val="20"/>
        </w:rPr>
        <w:t xml:space="preserve"> </w:t>
      </w:r>
      <w:r w:rsidR="004173CB">
        <w:rPr>
          <w:sz w:val="20"/>
        </w:rPr>
        <w:t>est accessible à tous.</w:t>
      </w:r>
      <w:r w:rsidR="006A2F23">
        <w:rPr>
          <w:sz w:val="20"/>
        </w:rPr>
        <w:t xml:space="preserve"> Les heures d’ouverture sont du lundi au vendredi de 8</w:t>
      </w:r>
      <w:r w:rsidR="00AE599E">
        <w:rPr>
          <w:sz w:val="20"/>
        </w:rPr>
        <w:t xml:space="preserve"> </w:t>
      </w:r>
      <w:r w:rsidR="006A2F23">
        <w:rPr>
          <w:sz w:val="20"/>
        </w:rPr>
        <w:t>h</w:t>
      </w:r>
      <w:r w:rsidR="00AE599E">
        <w:rPr>
          <w:sz w:val="20"/>
        </w:rPr>
        <w:t xml:space="preserve"> </w:t>
      </w:r>
      <w:r w:rsidR="006A2F23">
        <w:rPr>
          <w:sz w:val="20"/>
        </w:rPr>
        <w:t>30 à 12</w:t>
      </w:r>
      <w:r w:rsidR="00AE599E">
        <w:rPr>
          <w:sz w:val="20"/>
        </w:rPr>
        <w:t xml:space="preserve"> </w:t>
      </w:r>
      <w:r w:rsidR="006A2F23">
        <w:rPr>
          <w:sz w:val="20"/>
        </w:rPr>
        <w:t>h</w:t>
      </w:r>
      <w:r w:rsidR="00AE599E">
        <w:rPr>
          <w:sz w:val="20"/>
        </w:rPr>
        <w:t xml:space="preserve"> </w:t>
      </w:r>
      <w:r w:rsidR="006A2F23">
        <w:rPr>
          <w:sz w:val="20"/>
        </w:rPr>
        <w:t xml:space="preserve">00 et </w:t>
      </w:r>
      <w:r w:rsidR="00FB4C8B">
        <w:rPr>
          <w:sz w:val="20"/>
        </w:rPr>
        <w:t xml:space="preserve">de </w:t>
      </w:r>
      <w:r w:rsidR="00931B29">
        <w:rPr>
          <w:sz w:val="20"/>
        </w:rPr>
        <w:t>13</w:t>
      </w:r>
      <w:r w:rsidR="00AE599E">
        <w:rPr>
          <w:sz w:val="20"/>
        </w:rPr>
        <w:t xml:space="preserve"> </w:t>
      </w:r>
      <w:r w:rsidR="00931B29">
        <w:rPr>
          <w:sz w:val="20"/>
        </w:rPr>
        <w:t>h</w:t>
      </w:r>
      <w:r w:rsidR="00AE599E">
        <w:rPr>
          <w:sz w:val="20"/>
        </w:rPr>
        <w:t xml:space="preserve"> </w:t>
      </w:r>
      <w:r w:rsidR="00931B29">
        <w:rPr>
          <w:sz w:val="20"/>
        </w:rPr>
        <w:t>00 à 16</w:t>
      </w:r>
      <w:r w:rsidR="00AE599E">
        <w:rPr>
          <w:sz w:val="20"/>
        </w:rPr>
        <w:t xml:space="preserve"> </w:t>
      </w:r>
      <w:r w:rsidR="00931B29">
        <w:rPr>
          <w:sz w:val="20"/>
        </w:rPr>
        <w:t>h</w:t>
      </w:r>
      <w:r w:rsidR="00AE599E">
        <w:rPr>
          <w:sz w:val="20"/>
        </w:rPr>
        <w:t xml:space="preserve"> </w:t>
      </w:r>
      <w:r w:rsidR="00931B29">
        <w:rPr>
          <w:sz w:val="20"/>
        </w:rPr>
        <w:t>30.</w:t>
      </w:r>
    </w:p>
    <w:p w14:paraId="68C04A3A" w14:textId="77777777" w:rsidR="00931B29" w:rsidRPr="007E2976" w:rsidRDefault="00931B29">
      <w:pPr>
        <w:jc w:val="both"/>
        <w:rPr>
          <w:sz w:val="20"/>
        </w:rPr>
      </w:pPr>
    </w:p>
    <w:p w14:paraId="68C04A3B" w14:textId="33ADCD3D" w:rsidR="00127BB7" w:rsidRDefault="00693982">
      <w:pPr>
        <w:jc w:val="both"/>
        <w:rPr>
          <w:sz w:val="20"/>
        </w:rPr>
      </w:pPr>
      <w:r>
        <w:rPr>
          <w:sz w:val="20"/>
        </w:rPr>
        <w:t>Archives Lanaudière</w:t>
      </w:r>
      <w:r w:rsidR="00127BB7" w:rsidRPr="007E2976">
        <w:rPr>
          <w:sz w:val="20"/>
        </w:rPr>
        <w:t xml:space="preserve"> </w:t>
      </w:r>
      <w:r w:rsidR="00193670">
        <w:rPr>
          <w:sz w:val="20"/>
        </w:rPr>
        <w:t>met à la disposition des</w:t>
      </w:r>
      <w:r w:rsidR="00127BB7" w:rsidRPr="007E2976">
        <w:rPr>
          <w:sz w:val="20"/>
        </w:rPr>
        <w:t xml:space="preserve"> chercheur</w:t>
      </w:r>
      <w:r w:rsidR="00193670">
        <w:rPr>
          <w:sz w:val="20"/>
        </w:rPr>
        <w:t>s</w:t>
      </w:r>
      <w:r w:rsidR="00127BB7" w:rsidRPr="007E2976">
        <w:rPr>
          <w:sz w:val="20"/>
        </w:rPr>
        <w:t xml:space="preserve"> un personnel compétent pour l’orienter dans ses recherches. Celui-ci pourra </w:t>
      </w:r>
      <w:r w:rsidR="00AE599E">
        <w:rPr>
          <w:sz w:val="20"/>
        </w:rPr>
        <w:t>leur</w:t>
      </w:r>
      <w:r w:rsidR="00AE599E" w:rsidRPr="007E2976">
        <w:rPr>
          <w:sz w:val="20"/>
        </w:rPr>
        <w:t xml:space="preserve"> </w:t>
      </w:r>
      <w:r w:rsidR="00127BB7" w:rsidRPr="007E2976">
        <w:rPr>
          <w:sz w:val="20"/>
        </w:rPr>
        <w:t xml:space="preserve">présenter les divers instruments de recherche disponibles et </w:t>
      </w:r>
      <w:r w:rsidR="00AE599E">
        <w:rPr>
          <w:sz w:val="20"/>
        </w:rPr>
        <w:t>leur</w:t>
      </w:r>
      <w:r w:rsidR="00AE599E" w:rsidRPr="007E2976">
        <w:rPr>
          <w:sz w:val="20"/>
        </w:rPr>
        <w:t xml:space="preserve"> </w:t>
      </w:r>
      <w:r w:rsidR="00127BB7" w:rsidRPr="007E2976">
        <w:rPr>
          <w:sz w:val="20"/>
        </w:rPr>
        <w:t>expliquer comment identifier les documents dont il</w:t>
      </w:r>
      <w:r w:rsidR="00AE599E">
        <w:rPr>
          <w:sz w:val="20"/>
        </w:rPr>
        <w:t>s ont</w:t>
      </w:r>
      <w:r w:rsidR="00127BB7" w:rsidRPr="007E2976">
        <w:rPr>
          <w:sz w:val="20"/>
        </w:rPr>
        <w:t xml:space="preserve"> besoin. Il peut également l</w:t>
      </w:r>
      <w:r w:rsidR="00AE599E">
        <w:rPr>
          <w:sz w:val="20"/>
        </w:rPr>
        <w:t xml:space="preserve">es </w:t>
      </w:r>
      <w:r w:rsidR="00127BB7" w:rsidRPr="007E2976">
        <w:rPr>
          <w:sz w:val="20"/>
        </w:rPr>
        <w:t>initier au fonctionnement des divers appareils.</w:t>
      </w:r>
      <w:r w:rsidR="00182BE5">
        <w:rPr>
          <w:sz w:val="20"/>
        </w:rPr>
        <w:t xml:space="preserve"> Le personnel peut effectuer certaines recherches moyennant des frais supplémentaires : il est possible de se renseigner à ce sujet auprès d’un membre de notre équipe. </w:t>
      </w:r>
    </w:p>
    <w:p w14:paraId="68C04A3C" w14:textId="77777777" w:rsidR="00931B29" w:rsidRDefault="00931B29">
      <w:pPr>
        <w:jc w:val="both"/>
        <w:rPr>
          <w:sz w:val="20"/>
        </w:rPr>
      </w:pPr>
    </w:p>
    <w:p w14:paraId="68C04A3D" w14:textId="77777777" w:rsidR="00931B29" w:rsidRPr="007E2976" w:rsidRDefault="00931B29">
      <w:pPr>
        <w:jc w:val="both"/>
        <w:rPr>
          <w:sz w:val="20"/>
        </w:rPr>
      </w:pPr>
    </w:p>
    <w:p w14:paraId="68C04A3E" w14:textId="09900E1E" w:rsidR="006A2F23" w:rsidRPr="00923725" w:rsidRDefault="00923725" w:rsidP="00923725">
      <w:pPr>
        <w:pStyle w:val="Titre2"/>
      </w:pPr>
      <w:bookmarkStart w:id="1" w:name="_Toc63427400"/>
      <w:r w:rsidRPr="00923725">
        <w:t>Enregistrement des chercheurs</w:t>
      </w:r>
      <w:bookmarkEnd w:id="1"/>
    </w:p>
    <w:p w14:paraId="68C04A3F" w14:textId="77777777" w:rsidR="00931B29" w:rsidRDefault="00931B29">
      <w:pPr>
        <w:jc w:val="both"/>
        <w:rPr>
          <w:sz w:val="20"/>
        </w:rPr>
      </w:pPr>
    </w:p>
    <w:p w14:paraId="68C04A40" w14:textId="37BF7093" w:rsidR="006A2F23" w:rsidRDefault="006A2F23">
      <w:pPr>
        <w:jc w:val="both"/>
        <w:rPr>
          <w:b/>
          <w:sz w:val="20"/>
        </w:rPr>
      </w:pPr>
      <w:r w:rsidRPr="00193670">
        <w:rPr>
          <w:b/>
          <w:sz w:val="20"/>
        </w:rPr>
        <w:t xml:space="preserve">Toute personne voulant avoir accès au Centre de documentation doit s’inscrire </w:t>
      </w:r>
      <w:r w:rsidR="00182BE5">
        <w:rPr>
          <w:b/>
          <w:sz w:val="20"/>
        </w:rPr>
        <w:t>auprès de notre personnel</w:t>
      </w:r>
      <w:r w:rsidRPr="00193670">
        <w:rPr>
          <w:b/>
          <w:sz w:val="20"/>
        </w:rPr>
        <w:t>, remplir le formulaire d’enregistrement et payer les frais d’accès.</w:t>
      </w:r>
    </w:p>
    <w:p w14:paraId="68C04A41" w14:textId="77777777" w:rsidR="00931B29" w:rsidRDefault="00931B29">
      <w:pPr>
        <w:jc w:val="both"/>
        <w:rPr>
          <w:b/>
          <w:sz w:val="20"/>
        </w:rPr>
      </w:pPr>
    </w:p>
    <w:p w14:paraId="68C04A42" w14:textId="77777777" w:rsidR="00931B29" w:rsidRPr="00665A90" w:rsidRDefault="00931B29">
      <w:pPr>
        <w:jc w:val="both"/>
        <w:rPr>
          <w:b/>
          <w:sz w:val="20"/>
        </w:rPr>
      </w:pPr>
    </w:p>
    <w:p w14:paraId="68C04A43" w14:textId="77777777" w:rsidR="00127BB7" w:rsidRDefault="00127BB7" w:rsidP="00923725">
      <w:pPr>
        <w:pStyle w:val="Titre2"/>
      </w:pPr>
      <w:bookmarkStart w:id="2" w:name="_Toc63427401"/>
      <w:r w:rsidRPr="007E2976">
        <w:t>Demandes de renseignements</w:t>
      </w:r>
      <w:bookmarkEnd w:id="2"/>
    </w:p>
    <w:p w14:paraId="68C04A44" w14:textId="77777777" w:rsidR="00931B29" w:rsidRPr="00931B29" w:rsidRDefault="00931B29" w:rsidP="00931B29"/>
    <w:p w14:paraId="68C04A45" w14:textId="0310BC66" w:rsidR="00127BB7" w:rsidRDefault="00127BB7">
      <w:pPr>
        <w:jc w:val="both"/>
        <w:rPr>
          <w:sz w:val="20"/>
        </w:rPr>
      </w:pPr>
      <w:r w:rsidRPr="007E2976">
        <w:rPr>
          <w:sz w:val="20"/>
        </w:rPr>
        <w:t xml:space="preserve">Le chercheur peut obtenir des renseignements </w:t>
      </w:r>
      <w:r w:rsidR="006611BB">
        <w:rPr>
          <w:sz w:val="20"/>
        </w:rPr>
        <w:t xml:space="preserve">par courriel, </w:t>
      </w:r>
      <w:r w:rsidRPr="007E2976">
        <w:rPr>
          <w:sz w:val="20"/>
        </w:rPr>
        <w:t>par téléphone, ou par correspondance. Par téléphone, le personnel ne peut fournir, toutefois, que des renseignements d’ordre général.</w:t>
      </w:r>
      <w:r w:rsidR="00931B29">
        <w:rPr>
          <w:sz w:val="20"/>
        </w:rPr>
        <w:t xml:space="preserve"> </w:t>
      </w:r>
      <w:r w:rsidR="00931B29" w:rsidRPr="00182BE5">
        <w:rPr>
          <w:b/>
          <w:sz w:val="20"/>
        </w:rPr>
        <w:t>Les demandes de renseignements et d’informations peuvent être refusées si elles contreviennent à la Loi sur la protection des renseignements personnels</w:t>
      </w:r>
      <w:r w:rsidR="00931B29">
        <w:rPr>
          <w:sz w:val="20"/>
        </w:rPr>
        <w:t xml:space="preserve">. </w:t>
      </w:r>
    </w:p>
    <w:p w14:paraId="68C04A46" w14:textId="77777777" w:rsidR="00931B29" w:rsidRPr="007E2976" w:rsidRDefault="00931B29">
      <w:pPr>
        <w:jc w:val="both"/>
        <w:rPr>
          <w:sz w:val="20"/>
        </w:rPr>
      </w:pPr>
    </w:p>
    <w:p w14:paraId="68C04A47" w14:textId="341836D9" w:rsidR="00127BB7" w:rsidRDefault="00127BB7">
      <w:pPr>
        <w:jc w:val="both"/>
        <w:rPr>
          <w:sz w:val="20"/>
        </w:rPr>
      </w:pPr>
      <w:r w:rsidRPr="007E2976">
        <w:rPr>
          <w:sz w:val="20"/>
        </w:rPr>
        <w:t>Les demandes par correspondance</w:t>
      </w:r>
      <w:r w:rsidR="00193670">
        <w:rPr>
          <w:sz w:val="20"/>
        </w:rPr>
        <w:t>, par courriel</w:t>
      </w:r>
      <w:r w:rsidRPr="007E2976">
        <w:rPr>
          <w:sz w:val="20"/>
        </w:rPr>
        <w:t xml:space="preserve"> ou par télécopieur doivent être très précises. Dans le cas contraire, le chercheur sera invité à venir consulter les documents sur place ou à défrayer les coûts de la recherche.</w:t>
      </w:r>
    </w:p>
    <w:p w14:paraId="68C04A48" w14:textId="77777777" w:rsidR="00931B29" w:rsidRPr="007E2976" w:rsidRDefault="00931B29">
      <w:pPr>
        <w:jc w:val="both"/>
        <w:rPr>
          <w:sz w:val="20"/>
        </w:rPr>
      </w:pPr>
    </w:p>
    <w:p w14:paraId="68C04A49" w14:textId="1FFCF99B" w:rsidR="00127BB7" w:rsidRPr="007E2976" w:rsidRDefault="00693982">
      <w:pPr>
        <w:jc w:val="both"/>
        <w:rPr>
          <w:sz w:val="20"/>
        </w:rPr>
      </w:pPr>
      <w:r>
        <w:rPr>
          <w:sz w:val="20"/>
        </w:rPr>
        <w:t>Archives Lanaudière</w:t>
      </w:r>
      <w:r w:rsidR="00127BB7" w:rsidRPr="007E2976">
        <w:rPr>
          <w:sz w:val="20"/>
        </w:rPr>
        <w:t xml:space="preserve"> s’efforce de répondre aux demandes écrites dans un délai d’une semaine. Si le délai s’avère plus long que prévu, </w:t>
      </w:r>
      <w:proofErr w:type="gramStart"/>
      <w:r w:rsidR="00127BB7" w:rsidRPr="007E2976">
        <w:rPr>
          <w:sz w:val="20"/>
        </w:rPr>
        <w:t>le  chercheur</w:t>
      </w:r>
      <w:proofErr w:type="gramEnd"/>
      <w:r w:rsidR="00127BB7" w:rsidRPr="007E2976">
        <w:rPr>
          <w:sz w:val="20"/>
        </w:rPr>
        <w:t xml:space="preserve"> en sera avisé  aussitôt.</w:t>
      </w:r>
    </w:p>
    <w:p w14:paraId="68C04A4A" w14:textId="77777777" w:rsidR="00127BB7" w:rsidRPr="007E2976" w:rsidRDefault="00693982" w:rsidP="00923725">
      <w:pPr>
        <w:pStyle w:val="Titre1"/>
      </w:pPr>
      <w:r>
        <w:br w:type="page"/>
      </w:r>
      <w:bookmarkStart w:id="3" w:name="_Toc63427402"/>
      <w:r w:rsidR="00127BB7" w:rsidRPr="007E2976">
        <w:lastRenderedPageBreak/>
        <w:t>Règlements relatifs à la consultation des documents</w:t>
      </w:r>
      <w:bookmarkEnd w:id="3"/>
    </w:p>
    <w:p w14:paraId="68C04A4B" w14:textId="77777777" w:rsidR="00127BB7" w:rsidRPr="00193670" w:rsidRDefault="00127BB7">
      <w:pPr>
        <w:jc w:val="both"/>
        <w:rPr>
          <w:sz w:val="20"/>
        </w:rPr>
      </w:pPr>
    </w:p>
    <w:p w14:paraId="68C04A4C" w14:textId="47006076" w:rsidR="00541C65" w:rsidRDefault="00693982" w:rsidP="007248EC">
      <w:pPr>
        <w:jc w:val="both"/>
        <w:rPr>
          <w:sz w:val="20"/>
        </w:rPr>
      </w:pPr>
      <w:r>
        <w:rPr>
          <w:sz w:val="20"/>
        </w:rPr>
        <w:t>Archives Lanaudière</w:t>
      </w:r>
      <w:r w:rsidR="007248EC" w:rsidRPr="007E2976">
        <w:rPr>
          <w:sz w:val="20"/>
        </w:rPr>
        <w:t xml:space="preserve"> doit assurer la protection des documents dont il a la garde. Le chercheur est prié de se conformer aux règlements régissant la consultation des documents s’il veut conserver l’accès à la salle de consultation.</w:t>
      </w:r>
    </w:p>
    <w:p w14:paraId="68C04A4E" w14:textId="77777777" w:rsidR="00541C65" w:rsidRDefault="00541C65" w:rsidP="007248EC">
      <w:pPr>
        <w:jc w:val="both"/>
        <w:rPr>
          <w:sz w:val="20"/>
        </w:rPr>
      </w:pPr>
    </w:p>
    <w:p w14:paraId="68C04A4F" w14:textId="57625256" w:rsidR="00541C65" w:rsidRPr="00541C65" w:rsidRDefault="00923725" w:rsidP="00923725">
      <w:pPr>
        <w:pStyle w:val="Titre2"/>
      </w:pPr>
      <w:bookmarkStart w:id="4" w:name="_Toc63427403"/>
      <w:r w:rsidRPr="00541C65">
        <w:t>Sécurité et quiétude des lieux</w:t>
      </w:r>
      <w:bookmarkEnd w:id="4"/>
    </w:p>
    <w:p w14:paraId="68C04A50" w14:textId="77777777" w:rsidR="007248EC" w:rsidRDefault="007248EC">
      <w:pPr>
        <w:jc w:val="both"/>
        <w:rPr>
          <w:sz w:val="20"/>
        </w:rPr>
      </w:pPr>
    </w:p>
    <w:p w14:paraId="68C04A51" w14:textId="464E7CF0" w:rsidR="00541C65" w:rsidRDefault="00127BB7" w:rsidP="00541C65">
      <w:pPr>
        <w:jc w:val="both"/>
        <w:rPr>
          <w:sz w:val="20"/>
        </w:rPr>
      </w:pPr>
      <w:r w:rsidRPr="00541C65">
        <w:rPr>
          <w:sz w:val="20"/>
        </w:rPr>
        <w:t xml:space="preserve">Manteaux, colis et </w:t>
      </w:r>
      <w:r w:rsidR="00182BE5">
        <w:rPr>
          <w:sz w:val="20"/>
        </w:rPr>
        <w:t xml:space="preserve">appareils électroniques </w:t>
      </w:r>
      <w:r w:rsidRPr="00541C65">
        <w:rPr>
          <w:sz w:val="20"/>
        </w:rPr>
        <w:t>doivent être déposés dans les casiers à l’e</w:t>
      </w:r>
      <w:r w:rsidR="00541C65">
        <w:rPr>
          <w:sz w:val="20"/>
        </w:rPr>
        <w:t xml:space="preserve">ntrée avant d’accéder à la zone </w:t>
      </w:r>
      <w:r w:rsidRPr="00541C65">
        <w:rPr>
          <w:sz w:val="20"/>
        </w:rPr>
        <w:t>de consultation; seuls papiers et crayons à mine de plomb sont permis.</w:t>
      </w:r>
    </w:p>
    <w:p w14:paraId="68C04A52" w14:textId="77777777" w:rsidR="00931B29" w:rsidRDefault="00931B29" w:rsidP="00541C65">
      <w:pPr>
        <w:jc w:val="both"/>
        <w:rPr>
          <w:sz w:val="20"/>
        </w:rPr>
      </w:pPr>
    </w:p>
    <w:p w14:paraId="68C04A53" w14:textId="77777777" w:rsidR="00541C65" w:rsidRDefault="00541C65" w:rsidP="00541C65">
      <w:pPr>
        <w:ind w:left="720" w:hanging="720"/>
        <w:jc w:val="both"/>
        <w:rPr>
          <w:sz w:val="20"/>
        </w:rPr>
      </w:pPr>
      <w:r w:rsidRPr="00541C65">
        <w:rPr>
          <w:sz w:val="20"/>
        </w:rPr>
        <w:t>Il est interdit de fumer, boire ou manger dans la salle de consultation.</w:t>
      </w:r>
    </w:p>
    <w:p w14:paraId="68C04A54" w14:textId="77777777" w:rsidR="00541C65" w:rsidRDefault="00541C65" w:rsidP="00541C65">
      <w:pPr>
        <w:ind w:left="720" w:hanging="720"/>
        <w:jc w:val="both"/>
        <w:rPr>
          <w:sz w:val="20"/>
        </w:rPr>
      </w:pPr>
    </w:p>
    <w:p w14:paraId="68C04A55" w14:textId="48BE0506" w:rsidR="00541C65" w:rsidRDefault="00541C65" w:rsidP="00541C65">
      <w:pPr>
        <w:pStyle w:val="Retraitcorpsdetexte"/>
        <w:ind w:left="0" w:firstLine="0"/>
        <w:rPr>
          <w:rFonts w:ascii="Arial" w:hAnsi="Arial"/>
        </w:rPr>
      </w:pPr>
      <w:r w:rsidRPr="007E2976">
        <w:rPr>
          <w:rFonts w:ascii="Arial" w:hAnsi="Arial"/>
        </w:rPr>
        <w:t xml:space="preserve">Le chercheur </w:t>
      </w:r>
      <w:r>
        <w:rPr>
          <w:rFonts w:ascii="Arial" w:hAnsi="Arial"/>
        </w:rPr>
        <w:t xml:space="preserve">a accès au Centre de documentation mais </w:t>
      </w:r>
      <w:r w:rsidRPr="007E2976">
        <w:rPr>
          <w:rFonts w:ascii="Arial" w:hAnsi="Arial"/>
        </w:rPr>
        <w:t>n’a pas accès aux dépôts d’archives. Il doit toujours s’adresser au préposé à l’accueil et demander l’assistance du personnel.</w:t>
      </w:r>
    </w:p>
    <w:p w14:paraId="68C04A56" w14:textId="77777777" w:rsidR="00541C65" w:rsidRDefault="00541C65" w:rsidP="00541C65">
      <w:pPr>
        <w:pStyle w:val="Retraitcorpsdetexte"/>
        <w:ind w:left="0" w:firstLine="0"/>
        <w:rPr>
          <w:rFonts w:ascii="Arial" w:hAnsi="Arial"/>
        </w:rPr>
      </w:pPr>
    </w:p>
    <w:p w14:paraId="68C04A57" w14:textId="77777777" w:rsidR="00541C65" w:rsidRPr="007E2976" w:rsidRDefault="00541C65" w:rsidP="00541C65">
      <w:pPr>
        <w:jc w:val="both"/>
        <w:rPr>
          <w:sz w:val="20"/>
        </w:rPr>
      </w:pPr>
      <w:r w:rsidRPr="007E2976">
        <w:rPr>
          <w:sz w:val="20"/>
        </w:rPr>
        <w:t>Le chercheur doit manipuler avec grand soin tous les documents consultés :</w:t>
      </w:r>
    </w:p>
    <w:p w14:paraId="68C04A58" w14:textId="77777777" w:rsidR="00541C65" w:rsidRPr="007E2976" w:rsidRDefault="00541C65" w:rsidP="00541C65">
      <w:pPr>
        <w:jc w:val="both"/>
        <w:rPr>
          <w:sz w:val="20"/>
        </w:rPr>
      </w:pPr>
    </w:p>
    <w:p w14:paraId="68C04A59" w14:textId="3CD39105" w:rsidR="00541C65" w:rsidRPr="007E2976" w:rsidRDefault="00541C65" w:rsidP="00541C65">
      <w:pPr>
        <w:numPr>
          <w:ilvl w:val="0"/>
          <w:numId w:val="7"/>
        </w:numPr>
        <w:tabs>
          <w:tab w:val="clear" w:pos="1616"/>
        </w:tabs>
        <w:spacing w:after="120"/>
        <w:ind w:left="709" w:hanging="284"/>
        <w:jc w:val="both"/>
        <w:rPr>
          <w:sz w:val="20"/>
        </w:rPr>
      </w:pPr>
      <w:r w:rsidRPr="007E2976">
        <w:rPr>
          <w:sz w:val="20"/>
        </w:rPr>
        <w:t>Il ne doit pas annoter les documents, les plier, les sortir des registres ou des chemises ni en changer l’ordre de classement</w:t>
      </w:r>
      <w:r w:rsidR="001213B9">
        <w:rPr>
          <w:sz w:val="20"/>
        </w:rPr>
        <w:t>.</w:t>
      </w:r>
    </w:p>
    <w:p w14:paraId="68C04A5A" w14:textId="1B6F3E7E" w:rsidR="00541C65" w:rsidRPr="007E2976" w:rsidRDefault="00541C65" w:rsidP="00541C65">
      <w:pPr>
        <w:numPr>
          <w:ilvl w:val="0"/>
          <w:numId w:val="7"/>
        </w:numPr>
        <w:tabs>
          <w:tab w:val="clear" w:pos="1616"/>
        </w:tabs>
        <w:spacing w:after="120"/>
        <w:ind w:left="709" w:hanging="284"/>
        <w:jc w:val="both"/>
        <w:rPr>
          <w:sz w:val="20"/>
        </w:rPr>
      </w:pPr>
      <w:r w:rsidRPr="007E2976">
        <w:rPr>
          <w:sz w:val="20"/>
        </w:rPr>
        <w:t>Il ne doit pas sortir les documents de la salle de consultation</w:t>
      </w:r>
      <w:r w:rsidR="001213B9">
        <w:rPr>
          <w:sz w:val="20"/>
        </w:rPr>
        <w:t>.</w:t>
      </w:r>
    </w:p>
    <w:p w14:paraId="68C04A5B" w14:textId="15BD1ACD" w:rsidR="00541C65" w:rsidRPr="007E2976" w:rsidRDefault="00541C65" w:rsidP="00541C65">
      <w:pPr>
        <w:numPr>
          <w:ilvl w:val="0"/>
          <w:numId w:val="7"/>
        </w:numPr>
        <w:tabs>
          <w:tab w:val="clear" w:pos="1616"/>
        </w:tabs>
        <w:spacing w:after="120"/>
        <w:ind w:left="709" w:hanging="284"/>
        <w:jc w:val="both"/>
        <w:rPr>
          <w:sz w:val="20"/>
        </w:rPr>
      </w:pPr>
      <w:r w:rsidRPr="007E2976">
        <w:rPr>
          <w:sz w:val="20"/>
        </w:rPr>
        <w:t>Il doit utiliser un crayon à mine de plomb pour prendre des notes</w:t>
      </w:r>
      <w:r w:rsidR="001213B9">
        <w:rPr>
          <w:sz w:val="20"/>
        </w:rPr>
        <w:t>.</w:t>
      </w:r>
    </w:p>
    <w:p w14:paraId="68C04A5C" w14:textId="77777777" w:rsidR="00541C65" w:rsidRPr="007E2976" w:rsidRDefault="00541C65" w:rsidP="00541C65">
      <w:pPr>
        <w:numPr>
          <w:ilvl w:val="0"/>
          <w:numId w:val="7"/>
        </w:numPr>
        <w:tabs>
          <w:tab w:val="clear" w:pos="1616"/>
        </w:tabs>
        <w:ind w:left="709" w:hanging="284"/>
        <w:jc w:val="both"/>
        <w:rPr>
          <w:sz w:val="20"/>
        </w:rPr>
      </w:pPr>
      <w:r w:rsidRPr="007E2976">
        <w:rPr>
          <w:sz w:val="20"/>
        </w:rPr>
        <w:t>Pour la consultation de tout document d’archives, le chercheur doit porter des gants de coton fournis sur place.</w:t>
      </w:r>
    </w:p>
    <w:p w14:paraId="68C04A5D" w14:textId="77777777" w:rsidR="00541C65" w:rsidRDefault="00541C65" w:rsidP="00541C65">
      <w:pPr>
        <w:jc w:val="both"/>
        <w:rPr>
          <w:sz w:val="20"/>
        </w:rPr>
      </w:pPr>
    </w:p>
    <w:p w14:paraId="68C04A5E" w14:textId="77777777" w:rsidR="00541C65" w:rsidRPr="007E2976" w:rsidRDefault="00541C65" w:rsidP="00541C65">
      <w:pPr>
        <w:jc w:val="both"/>
        <w:rPr>
          <w:sz w:val="20"/>
        </w:rPr>
      </w:pPr>
      <w:r w:rsidRPr="007E2976">
        <w:rPr>
          <w:sz w:val="20"/>
        </w:rPr>
        <w:t xml:space="preserve">Le personnel </w:t>
      </w:r>
      <w:r w:rsidR="00D41FB5">
        <w:rPr>
          <w:sz w:val="20"/>
        </w:rPr>
        <w:t>d’Archives Lanaudière</w:t>
      </w:r>
      <w:r w:rsidRPr="007E2976">
        <w:rPr>
          <w:sz w:val="20"/>
        </w:rPr>
        <w:t xml:space="preserve"> est autorisé à examiner tout contenant transport</w:t>
      </w:r>
      <w:r>
        <w:rPr>
          <w:sz w:val="20"/>
        </w:rPr>
        <w:t xml:space="preserve">é par une personne quittant les </w:t>
      </w:r>
      <w:r w:rsidRPr="007E2976">
        <w:rPr>
          <w:sz w:val="20"/>
        </w:rPr>
        <w:t xml:space="preserve">locaux. </w:t>
      </w:r>
    </w:p>
    <w:p w14:paraId="68C04A5F" w14:textId="77777777" w:rsidR="00541C65" w:rsidRPr="00541C65" w:rsidRDefault="00541C65" w:rsidP="00541C65">
      <w:pPr>
        <w:jc w:val="both"/>
        <w:rPr>
          <w:sz w:val="20"/>
        </w:rPr>
      </w:pPr>
    </w:p>
    <w:p w14:paraId="68C04A60" w14:textId="77777777" w:rsidR="00E22A3B" w:rsidRDefault="00E22A3B" w:rsidP="00E22A3B">
      <w:pPr>
        <w:ind w:left="705" w:hanging="705"/>
        <w:jc w:val="both"/>
        <w:rPr>
          <w:sz w:val="20"/>
        </w:rPr>
      </w:pPr>
      <w:r w:rsidRPr="00CB68F8">
        <w:rPr>
          <w:sz w:val="20"/>
        </w:rPr>
        <w:t>Il est interdit d’utiliser un appareil pho</w:t>
      </w:r>
      <w:r w:rsidR="00CB68F8" w:rsidRPr="00CB68F8">
        <w:rPr>
          <w:sz w:val="20"/>
        </w:rPr>
        <w:t xml:space="preserve">tographique pour reproduire les </w:t>
      </w:r>
      <w:r w:rsidRPr="00CB68F8">
        <w:rPr>
          <w:sz w:val="20"/>
        </w:rPr>
        <w:t>documents.</w:t>
      </w:r>
    </w:p>
    <w:p w14:paraId="68C04A61" w14:textId="77777777" w:rsidR="00C256CD" w:rsidRDefault="00C256CD" w:rsidP="00E22A3B">
      <w:pPr>
        <w:ind w:left="705" w:hanging="705"/>
        <w:jc w:val="both"/>
        <w:rPr>
          <w:sz w:val="20"/>
        </w:rPr>
      </w:pPr>
    </w:p>
    <w:p w14:paraId="68C04A62" w14:textId="708B9DD0" w:rsidR="00C256CD" w:rsidRDefault="00C256CD" w:rsidP="00E22A3B">
      <w:pPr>
        <w:ind w:left="705" w:hanging="705"/>
        <w:jc w:val="both"/>
        <w:rPr>
          <w:sz w:val="20"/>
        </w:rPr>
      </w:pPr>
      <w:r>
        <w:rPr>
          <w:sz w:val="20"/>
        </w:rPr>
        <w:t>Le chercheur doit garder le silence o</w:t>
      </w:r>
      <w:r w:rsidR="00193670">
        <w:rPr>
          <w:sz w:val="20"/>
        </w:rPr>
        <w:t xml:space="preserve">u parler à voix basse </w:t>
      </w:r>
      <w:r>
        <w:rPr>
          <w:sz w:val="20"/>
        </w:rPr>
        <w:t>lorsque cela est nécessaire.</w:t>
      </w:r>
    </w:p>
    <w:p w14:paraId="68C04A63" w14:textId="77777777" w:rsidR="00BF7C08" w:rsidRDefault="00BF7C08" w:rsidP="00E22A3B">
      <w:pPr>
        <w:ind w:left="705" w:hanging="705"/>
        <w:jc w:val="both"/>
        <w:rPr>
          <w:sz w:val="20"/>
        </w:rPr>
      </w:pPr>
    </w:p>
    <w:p w14:paraId="68C04A64" w14:textId="2F4440C6" w:rsidR="00BF7C08" w:rsidRPr="00CB68F8" w:rsidRDefault="00BF7C08" w:rsidP="00BF7C08">
      <w:pPr>
        <w:jc w:val="both"/>
        <w:rPr>
          <w:sz w:val="20"/>
        </w:rPr>
      </w:pPr>
      <w:r>
        <w:rPr>
          <w:sz w:val="20"/>
        </w:rPr>
        <w:t>Il est interdit d’utiliser des téléphones cellulaires</w:t>
      </w:r>
      <w:r w:rsidR="00182BE5">
        <w:rPr>
          <w:sz w:val="20"/>
        </w:rPr>
        <w:t>,</w:t>
      </w:r>
      <w:r>
        <w:rPr>
          <w:sz w:val="20"/>
        </w:rPr>
        <w:t xml:space="preserve"> des baladeurs </w:t>
      </w:r>
      <w:r w:rsidR="00182BE5">
        <w:rPr>
          <w:sz w:val="20"/>
        </w:rPr>
        <w:t xml:space="preserve">ou tout autres appareils </w:t>
      </w:r>
      <w:r>
        <w:rPr>
          <w:sz w:val="20"/>
        </w:rPr>
        <w:t>susceptibles de perturber la quiétude des lieux.</w:t>
      </w:r>
    </w:p>
    <w:p w14:paraId="68C04A65" w14:textId="77777777" w:rsidR="00E22A3B" w:rsidRDefault="00E22A3B">
      <w:pPr>
        <w:jc w:val="both"/>
        <w:rPr>
          <w:sz w:val="20"/>
        </w:rPr>
      </w:pPr>
    </w:p>
    <w:p w14:paraId="68C04A66" w14:textId="77777777" w:rsidR="00BF7C08" w:rsidRDefault="00BF7C08">
      <w:pPr>
        <w:jc w:val="both"/>
        <w:rPr>
          <w:sz w:val="20"/>
        </w:rPr>
      </w:pPr>
      <w:r>
        <w:rPr>
          <w:sz w:val="20"/>
        </w:rPr>
        <w:t>Il est interdit de modifier la configuration des logiciels ou des ordinateurs.</w:t>
      </w:r>
    </w:p>
    <w:p w14:paraId="68C04A67" w14:textId="77777777" w:rsidR="00BF7C08" w:rsidRDefault="00BF7C08">
      <w:pPr>
        <w:jc w:val="both"/>
        <w:rPr>
          <w:sz w:val="20"/>
        </w:rPr>
      </w:pPr>
    </w:p>
    <w:p w14:paraId="68C04A68" w14:textId="77777777" w:rsidR="00BF7C08" w:rsidRDefault="00BF7C08">
      <w:pPr>
        <w:jc w:val="both"/>
        <w:rPr>
          <w:sz w:val="20"/>
        </w:rPr>
      </w:pPr>
      <w:r>
        <w:rPr>
          <w:sz w:val="20"/>
        </w:rPr>
        <w:t>Il est interdit d’utiliser les postes informatiques à d’autres fins que la recherche à caractère généalogique, historique ou archivistique.</w:t>
      </w:r>
    </w:p>
    <w:p w14:paraId="68C04A69" w14:textId="77777777" w:rsidR="00127BB7" w:rsidRPr="00BF7C08" w:rsidRDefault="00127BB7">
      <w:pPr>
        <w:ind w:left="720" w:hanging="720"/>
        <w:jc w:val="both"/>
        <w:rPr>
          <w:sz w:val="20"/>
        </w:rPr>
      </w:pPr>
    </w:p>
    <w:p w14:paraId="68C04A6A" w14:textId="77777777" w:rsidR="00BF7C08" w:rsidRDefault="00BF7C08" w:rsidP="00BF7C08">
      <w:pPr>
        <w:ind w:left="720" w:hanging="720"/>
        <w:jc w:val="both"/>
        <w:rPr>
          <w:sz w:val="20"/>
        </w:rPr>
      </w:pPr>
      <w:r>
        <w:rPr>
          <w:sz w:val="20"/>
        </w:rPr>
        <w:t>Il</w:t>
      </w:r>
      <w:r w:rsidRPr="00BF7C08">
        <w:rPr>
          <w:sz w:val="20"/>
        </w:rPr>
        <w:t xml:space="preserve"> est</w:t>
      </w:r>
      <w:r>
        <w:rPr>
          <w:sz w:val="20"/>
        </w:rPr>
        <w:t xml:space="preserve"> interdit de manipuler sans respect les documents mettant ainsi en danger leur pérennité.</w:t>
      </w:r>
    </w:p>
    <w:p w14:paraId="68C04A6B" w14:textId="77777777" w:rsidR="00BF7C08" w:rsidRPr="00BF7C08" w:rsidRDefault="00BF7C08" w:rsidP="00BF7C08">
      <w:pPr>
        <w:ind w:left="720" w:hanging="720"/>
        <w:jc w:val="both"/>
        <w:rPr>
          <w:sz w:val="20"/>
        </w:rPr>
      </w:pPr>
    </w:p>
    <w:p w14:paraId="68C04A6C" w14:textId="77777777" w:rsidR="00127BB7" w:rsidRPr="00BF7C08" w:rsidRDefault="00BF7C08" w:rsidP="00BF7C08">
      <w:pPr>
        <w:jc w:val="both"/>
        <w:rPr>
          <w:sz w:val="20"/>
        </w:rPr>
      </w:pPr>
      <w:r>
        <w:rPr>
          <w:sz w:val="20"/>
        </w:rPr>
        <w:t>Il est interdit d’utiliser le réseau Internet à des fins illicites ou commerciales (pornographie, violence, propagande, vente et publicité, propagation de virus, plagiat et non-respect des droits de reproduction).</w:t>
      </w:r>
      <w:r>
        <w:rPr>
          <w:sz w:val="20"/>
        </w:rPr>
        <w:tab/>
      </w:r>
    </w:p>
    <w:p w14:paraId="68C04A6D" w14:textId="77777777" w:rsidR="00127BB7" w:rsidRPr="00BF7C08" w:rsidRDefault="00127BB7">
      <w:pPr>
        <w:jc w:val="both"/>
        <w:rPr>
          <w:sz w:val="20"/>
        </w:rPr>
      </w:pPr>
    </w:p>
    <w:p w14:paraId="68C04A70" w14:textId="7A82F8B2" w:rsidR="00244EEB" w:rsidRDefault="002A5A93">
      <w:pPr>
        <w:pStyle w:val="Titre3"/>
        <w:rPr>
          <w:rFonts w:ascii="Arial" w:hAnsi="Arial"/>
        </w:rPr>
      </w:pPr>
      <w:r>
        <w:rPr>
          <w:rFonts w:ascii="Arial" w:hAnsi="Arial"/>
        </w:rPr>
        <w:br w:type="page"/>
      </w:r>
    </w:p>
    <w:p w14:paraId="68C04A71" w14:textId="02447EB8" w:rsidR="00127BB7" w:rsidRPr="007E2976" w:rsidRDefault="00923725" w:rsidP="00923725">
      <w:pPr>
        <w:pStyle w:val="Titre2"/>
      </w:pPr>
      <w:bookmarkStart w:id="5" w:name="_Toc63427404"/>
      <w:r>
        <w:lastRenderedPageBreak/>
        <w:t>Consultation</w:t>
      </w:r>
      <w:bookmarkEnd w:id="5"/>
    </w:p>
    <w:p w14:paraId="68C04A72" w14:textId="77777777" w:rsidR="00127BB7" w:rsidRPr="007E2976" w:rsidRDefault="00127BB7">
      <w:pPr>
        <w:jc w:val="both"/>
        <w:rPr>
          <w:sz w:val="20"/>
        </w:rPr>
      </w:pPr>
    </w:p>
    <w:p w14:paraId="68C04A73" w14:textId="77777777" w:rsidR="00127BB7" w:rsidRPr="007E2976" w:rsidRDefault="00127BB7">
      <w:pPr>
        <w:jc w:val="both"/>
        <w:rPr>
          <w:sz w:val="20"/>
        </w:rPr>
      </w:pPr>
      <w:r w:rsidRPr="007E2976">
        <w:rPr>
          <w:sz w:val="20"/>
        </w:rPr>
        <w:t xml:space="preserve">La plupart de nos documents d’archives sont accessibles aux chercheurs; cependant, </w:t>
      </w:r>
      <w:r w:rsidRPr="00A6348B">
        <w:rPr>
          <w:b/>
          <w:bCs/>
          <w:sz w:val="20"/>
        </w:rPr>
        <w:t>certains documents font l’objet de restrictions d’accès et ne peuvent être consultés, reproduits ou publiés</w:t>
      </w:r>
      <w:r w:rsidRPr="007E2976">
        <w:rPr>
          <w:sz w:val="20"/>
        </w:rPr>
        <w:t>.</w:t>
      </w:r>
    </w:p>
    <w:p w14:paraId="68C04A74" w14:textId="77777777" w:rsidR="00127BB7" w:rsidRPr="007E2976" w:rsidRDefault="00127BB7">
      <w:pPr>
        <w:jc w:val="both"/>
        <w:rPr>
          <w:sz w:val="20"/>
        </w:rPr>
      </w:pPr>
    </w:p>
    <w:p w14:paraId="68C04A75" w14:textId="6875CA90" w:rsidR="00127BB7" w:rsidRPr="007E2976" w:rsidRDefault="00D41FB5">
      <w:pPr>
        <w:jc w:val="both"/>
        <w:rPr>
          <w:sz w:val="20"/>
        </w:rPr>
      </w:pPr>
      <w:r>
        <w:rPr>
          <w:sz w:val="20"/>
        </w:rPr>
        <w:t>Archives Lanaudière</w:t>
      </w:r>
      <w:r w:rsidR="00127BB7" w:rsidRPr="007E2976">
        <w:rPr>
          <w:sz w:val="20"/>
        </w:rPr>
        <w:t xml:space="preserve"> respecte ainsi les obligations créées par </w:t>
      </w:r>
      <w:r w:rsidR="00127BB7" w:rsidRPr="007E2976">
        <w:rPr>
          <w:i/>
          <w:sz w:val="20"/>
        </w:rPr>
        <w:t>la</w:t>
      </w:r>
      <w:r w:rsidR="00127BB7" w:rsidRPr="007E2976">
        <w:rPr>
          <w:sz w:val="20"/>
        </w:rPr>
        <w:t xml:space="preserve"> </w:t>
      </w:r>
      <w:r w:rsidR="00127BB7" w:rsidRPr="007E2976">
        <w:rPr>
          <w:i/>
          <w:sz w:val="20"/>
        </w:rPr>
        <w:t>Loi sur les archives, la Loi sur les droits d’auteur et la Loi sur l’accès aux documents des organismes publics et sur la protection des renseignements personnels</w:t>
      </w:r>
      <w:r w:rsidR="00127BB7" w:rsidRPr="007E2976">
        <w:rPr>
          <w:sz w:val="20"/>
        </w:rPr>
        <w:t>. Il doit également respecter les ententes établies avec les donateurs et prêteurs, dans le cas des archives privées.</w:t>
      </w:r>
    </w:p>
    <w:p w14:paraId="68C04A76" w14:textId="77777777" w:rsidR="00127BB7" w:rsidRPr="007E2976" w:rsidRDefault="00127BB7">
      <w:pPr>
        <w:jc w:val="both"/>
        <w:rPr>
          <w:sz w:val="20"/>
        </w:rPr>
      </w:pPr>
    </w:p>
    <w:p w14:paraId="68C04A77" w14:textId="09E8DFF7" w:rsidR="00127BB7" w:rsidRDefault="00127BB7">
      <w:pPr>
        <w:jc w:val="both"/>
        <w:rPr>
          <w:sz w:val="20"/>
        </w:rPr>
      </w:pPr>
      <w:r w:rsidRPr="007E2976">
        <w:rPr>
          <w:sz w:val="20"/>
        </w:rPr>
        <w:t xml:space="preserve">La consultation des archives </w:t>
      </w:r>
      <w:r w:rsidR="00FB4C8B">
        <w:rPr>
          <w:sz w:val="20"/>
        </w:rPr>
        <w:t xml:space="preserve">et des documents imprimés </w:t>
      </w:r>
      <w:r w:rsidRPr="007E2976">
        <w:rPr>
          <w:sz w:val="20"/>
        </w:rPr>
        <w:t>se fait sur place uniquement. Le personnel de référence peut limiter la quantité des documents prêtés pour consultation. Aucun document ne peut être emprunté pour consultation extérieure.</w:t>
      </w:r>
    </w:p>
    <w:p w14:paraId="68C04A78" w14:textId="77777777" w:rsidR="007E63B4" w:rsidRDefault="007E63B4">
      <w:pPr>
        <w:jc w:val="both"/>
        <w:rPr>
          <w:sz w:val="20"/>
        </w:rPr>
      </w:pPr>
    </w:p>
    <w:p w14:paraId="68C04A79" w14:textId="77777777" w:rsidR="007E63B4" w:rsidRPr="007E2976" w:rsidRDefault="007E63B4">
      <w:pPr>
        <w:jc w:val="both"/>
        <w:rPr>
          <w:sz w:val="20"/>
        </w:rPr>
      </w:pPr>
      <w:r>
        <w:rPr>
          <w:sz w:val="20"/>
        </w:rPr>
        <w:t>Les employés et les bénévoles son</w:t>
      </w:r>
      <w:r w:rsidR="00540A38">
        <w:rPr>
          <w:sz w:val="20"/>
        </w:rPr>
        <w:t>t</w:t>
      </w:r>
      <w:r>
        <w:rPr>
          <w:sz w:val="20"/>
        </w:rPr>
        <w:t xml:space="preserve"> présents pour conseiller et suggérer aux chercheurs une méthode de travail, mais en aucune circonstance, le bénévole n’est tenu de faire les recherches.</w:t>
      </w:r>
    </w:p>
    <w:p w14:paraId="68C04A7A" w14:textId="77777777" w:rsidR="00127BB7" w:rsidRPr="007E2976" w:rsidRDefault="00127BB7">
      <w:pPr>
        <w:jc w:val="both"/>
        <w:rPr>
          <w:sz w:val="20"/>
        </w:rPr>
      </w:pPr>
    </w:p>
    <w:p w14:paraId="68C04A7B" w14:textId="77777777" w:rsidR="00127BB7" w:rsidRPr="007E2976" w:rsidRDefault="00127BB7">
      <w:pPr>
        <w:jc w:val="both"/>
        <w:rPr>
          <w:sz w:val="20"/>
        </w:rPr>
      </w:pPr>
    </w:p>
    <w:p w14:paraId="68C04A7C" w14:textId="77777777" w:rsidR="00127BB7" w:rsidRPr="007E2976" w:rsidRDefault="00127BB7" w:rsidP="00923725">
      <w:pPr>
        <w:pStyle w:val="Titre2"/>
      </w:pPr>
      <w:bookmarkStart w:id="6" w:name="_Toc63427405"/>
      <w:r w:rsidRPr="007E2976">
        <w:t>Reproduction de documents</w:t>
      </w:r>
      <w:bookmarkEnd w:id="6"/>
    </w:p>
    <w:p w14:paraId="68C04A7D" w14:textId="77777777" w:rsidR="00127BB7" w:rsidRPr="007E2976" w:rsidRDefault="00127BB7">
      <w:pPr>
        <w:jc w:val="both"/>
        <w:rPr>
          <w:sz w:val="20"/>
        </w:rPr>
      </w:pPr>
    </w:p>
    <w:p w14:paraId="68C04A7E" w14:textId="736F0D6C" w:rsidR="00127BB7" w:rsidRPr="007E2976" w:rsidRDefault="00127BB7">
      <w:pPr>
        <w:pStyle w:val="Corpsdetexte"/>
        <w:rPr>
          <w:rFonts w:ascii="Arial" w:hAnsi="Arial"/>
        </w:rPr>
      </w:pPr>
      <w:r w:rsidRPr="007E2976">
        <w:rPr>
          <w:rFonts w:ascii="Arial" w:hAnsi="Arial"/>
        </w:rPr>
        <w:t>La plupart des documents mis à la disposition des chercheurs peuvent être reproduits. Il existe, cependant un certain nombre de contraintes</w:t>
      </w:r>
      <w:r w:rsidR="007277B4">
        <w:rPr>
          <w:rFonts w:ascii="Arial" w:hAnsi="Arial"/>
        </w:rPr>
        <w:t xml:space="preserve"> </w:t>
      </w:r>
      <w:r w:rsidRPr="007E2976">
        <w:rPr>
          <w:rFonts w:ascii="Arial" w:hAnsi="Arial"/>
        </w:rPr>
        <w:t>: le respect des droits intellectuels, l’autorisation de reproduction qui relève du donateur ou du prêteur et la fragilité des documents.</w:t>
      </w:r>
    </w:p>
    <w:p w14:paraId="68C04A7F" w14:textId="77777777" w:rsidR="00127BB7" w:rsidRPr="007E2976" w:rsidRDefault="00127BB7">
      <w:pPr>
        <w:jc w:val="both"/>
        <w:rPr>
          <w:sz w:val="20"/>
        </w:rPr>
      </w:pPr>
    </w:p>
    <w:p w14:paraId="68C04A80" w14:textId="0662DF26" w:rsidR="00127BB7" w:rsidRDefault="00127BB7">
      <w:pPr>
        <w:jc w:val="both"/>
        <w:rPr>
          <w:sz w:val="20"/>
          <w:szCs w:val="20"/>
        </w:rPr>
      </w:pPr>
      <w:r w:rsidRPr="003E2A76">
        <w:rPr>
          <w:sz w:val="20"/>
          <w:szCs w:val="20"/>
        </w:rPr>
        <w:t>Le chercheur désireux d’obtenir la reproduction d’un document doit s’adresser au personnel de référence pour savoir si le document est apte à être</w:t>
      </w:r>
      <w:r w:rsidR="004173CB">
        <w:rPr>
          <w:sz w:val="20"/>
          <w:szCs w:val="20"/>
        </w:rPr>
        <w:t xml:space="preserve"> reproduit. Le tarif est fixé dans la grille tarifaire mise à jour annuellement.</w:t>
      </w:r>
    </w:p>
    <w:p w14:paraId="68C04A81" w14:textId="77777777" w:rsidR="004173CB" w:rsidRDefault="004173CB">
      <w:pPr>
        <w:jc w:val="both"/>
        <w:rPr>
          <w:sz w:val="20"/>
        </w:rPr>
      </w:pPr>
    </w:p>
    <w:p w14:paraId="68C04A82" w14:textId="77777777" w:rsidR="009E216C" w:rsidRPr="007E2976" w:rsidRDefault="009E216C">
      <w:pPr>
        <w:jc w:val="both"/>
        <w:rPr>
          <w:sz w:val="20"/>
        </w:rPr>
      </w:pPr>
    </w:p>
    <w:p w14:paraId="68C04A83" w14:textId="77777777" w:rsidR="00127BB7" w:rsidRPr="007E2976" w:rsidRDefault="00127BB7" w:rsidP="00923725">
      <w:pPr>
        <w:pStyle w:val="Titre2"/>
      </w:pPr>
      <w:bookmarkStart w:id="7" w:name="_Toc63427406"/>
      <w:r w:rsidRPr="007E2976">
        <w:t>Microformes</w:t>
      </w:r>
      <w:bookmarkEnd w:id="7"/>
      <w:r w:rsidRPr="007E2976">
        <w:t xml:space="preserve"> </w:t>
      </w:r>
    </w:p>
    <w:p w14:paraId="68C04A84" w14:textId="77777777" w:rsidR="00127BB7" w:rsidRPr="007E2976" w:rsidRDefault="00127BB7">
      <w:pPr>
        <w:jc w:val="both"/>
        <w:rPr>
          <w:sz w:val="20"/>
          <w:u w:val="single"/>
        </w:rPr>
      </w:pPr>
    </w:p>
    <w:p w14:paraId="68C04A85" w14:textId="1A177279" w:rsidR="004173CB" w:rsidRDefault="00D41FB5" w:rsidP="004173CB">
      <w:pPr>
        <w:jc w:val="both"/>
        <w:rPr>
          <w:sz w:val="20"/>
          <w:szCs w:val="20"/>
        </w:rPr>
      </w:pPr>
      <w:r>
        <w:rPr>
          <w:sz w:val="20"/>
        </w:rPr>
        <w:t>Archives Lanaudière</w:t>
      </w:r>
      <w:r w:rsidR="00127BB7" w:rsidRPr="007E2976">
        <w:rPr>
          <w:sz w:val="20"/>
        </w:rPr>
        <w:t xml:space="preserve"> dispose d’un lecteur/reproducteur. Une fois le document repéré sur les autres appareils de lecture, le chercheur peut utiliser le reproducteur dont </w:t>
      </w:r>
      <w:r>
        <w:rPr>
          <w:sz w:val="20"/>
          <w:szCs w:val="20"/>
        </w:rPr>
        <w:t>l</w:t>
      </w:r>
      <w:r w:rsidR="004173CB">
        <w:rPr>
          <w:sz w:val="20"/>
          <w:szCs w:val="20"/>
        </w:rPr>
        <w:t>e tarif est fixé dans la grille tarifaire mise à jour annuellement.</w:t>
      </w:r>
    </w:p>
    <w:p w14:paraId="68C04A86" w14:textId="77777777" w:rsidR="003E2A76" w:rsidRDefault="003E2A76" w:rsidP="00D24DFA">
      <w:pPr>
        <w:jc w:val="both"/>
        <w:rPr>
          <w:sz w:val="20"/>
        </w:rPr>
      </w:pPr>
    </w:p>
    <w:p w14:paraId="68C04A87" w14:textId="77777777" w:rsidR="003E2A76" w:rsidRDefault="003E2A76" w:rsidP="00D24DFA">
      <w:pPr>
        <w:jc w:val="both"/>
        <w:rPr>
          <w:sz w:val="20"/>
        </w:rPr>
      </w:pPr>
    </w:p>
    <w:p w14:paraId="68C04A88" w14:textId="673C00B1" w:rsidR="00127BB7" w:rsidRPr="007E2976" w:rsidRDefault="00923725" w:rsidP="00923725">
      <w:pPr>
        <w:pStyle w:val="Titre2"/>
        <w:rPr>
          <w:u w:val="single"/>
        </w:rPr>
      </w:pPr>
      <w:bookmarkStart w:id="8" w:name="_Toc63427407"/>
      <w:r w:rsidRPr="007E2976">
        <w:t xml:space="preserve">Documents </w:t>
      </w:r>
      <w:r>
        <w:t>numérisés</w:t>
      </w:r>
      <w:bookmarkEnd w:id="8"/>
    </w:p>
    <w:p w14:paraId="68C04A89" w14:textId="77777777" w:rsidR="006205F5" w:rsidRPr="007E2976" w:rsidRDefault="006205F5">
      <w:pPr>
        <w:ind w:hanging="450"/>
        <w:jc w:val="both"/>
        <w:rPr>
          <w:sz w:val="20"/>
          <w:u w:val="single"/>
        </w:rPr>
      </w:pPr>
    </w:p>
    <w:p w14:paraId="68C04A8A" w14:textId="35FD2095" w:rsidR="00127BB7" w:rsidRDefault="0044296B">
      <w:pPr>
        <w:jc w:val="both"/>
        <w:rPr>
          <w:sz w:val="20"/>
        </w:rPr>
      </w:pPr>
      <w:r w:rsidRPr="00182BE5">
        <w:rPr>
          <w:sz w:val="20"/>
        </w:rPr>
        <w:t>Archives Lanaudière</w:t>
      </w:r>
      <w:r w:rsidR="00127BB7" w:rsidRPr="007E2976">
        <w:rPr>
          <w:b/>
          <w:sz w:val="20"/>
        </w:rPr>
        <w:t xml:space="preserve"> </w:t>
      </w:r>
      <w:r w:rsidR="00127BB7" w:rsidRPr="007E2976">
        <w:rPr>
          <w:sz w:val="20"/>
        </w:rPr>
        <w:t xml:space="preserve">peut reproduire </w:t>
      </w:r>
      <w:r w:rsidR="003E2A76">
        <w:rPr>
          <w:sz w:val="20"/>
        </w:rPr>
        <w:t>tout type de</w:t>
      </w:r>
      <w:r w:rsidR="00127BB7" w:rsidRPr="007E2976">
        <w:rPr>
          <w:sz w:val="20"/>
        </w:rPr>
        <w:t xml:space="preserve"> documents </w:t>
      </w:r>
      <w:r w:rsidR="003E2A76">
        <w:rPr>
          <w:sz w:val="20"/>
        </w:rPr>
        <w:t>par la numérisation </w:t>
      </w:r>
      <w:r w:rsidR="00193670">
        <w:rPr>
          <w:sz w:val="20"/>
        </w:rPr>
        <w:t>: photographie</w:t>
      </w:r>
      <w:r w:rsidR="003E2A76">
        <w:rPr>
          <w:sz w:val="20"/>
        </w:rPr>
        <w:t>, bande vidéo, bande sonore, etc.</w:t>
      </w:r>
      <w:r w:rsidR="00B43DC8">
        <w:rPr>
          <w:sz w:val="20"/>
        </w:rPr>
        <w:t xml:space="preserve"> </w:t>
      </w:r>
      <w:r w:rsidR="003E2A76">
        <w:rPr>
          <w:sz w:val="20"/>
        </w:rPr>
        <w:t xml:space="preserve">Le tarif varie selon le travail demandé. </w:t>
      </w:r>
      <w:proofErr w:type="spellStart"/>
      <w:r w:rsidR="003E2A76">
        <w:rPr>
          <w:sz w:val="20"/>
        </w:rPr>
        <w:t>Veuillez vous</w:t>
      </w:r>
      <w:proofErr w:type="spellEnd"/>
      <w:r w:rsidR="003E2A76">
        <w:rPr>
          <w:sz w:val="20"/>
        </w:rPr>
        <w:t xml:space="preserve"> adresse</w:t>
      </w:r>
      <w:r>
        <w:rPr>
          <w:sz w:val="20"/>
        </w:rPr>
        <w:t>r</w:t>
      </w:r>
      <w:r w:rsidR="003E2A76">
        <w:rPr>
          <w:sz w:val="20"/>
        </w:rPr>
        <w:t xml:space="preserve"> au personnel</w:t>
      </w:r>
      <w:r w:rsidR="00B62EE4">
        <w:rPr>
          <w:sz w:val="20"/>
        </w:rPr>
        <w:t xml:space="preserve"> afin d’obtenir des informations supplémentaires sur la procédure</w:t>
      </w:r>
      <w:r w:rsidR="003E2A76">
        <w:rPr>
          <w:sz w:val="20"/>
        </w:rPr>
        <w:t>.</w:t>
      </w:r>
    </w:p>
    <w:p w14:paraId="68C04A8B" w14:textId="77777777" w:rsidR="006F057F" w:rsidRDefault="006F057F">
      <w:pPr>
        <w:jc w:val="both"/>
        <w:rPr>
          <w:sz w:val="20"/>
        </w:rPr>
      </w:pPr>
    </w:p>
    <w:p w14:paraId="68C04A8C" w14:textId="77777777" w:rsidR="004A4BF5" w:rsidRDefault="004A4BF5">
      <w:pPr>
        <w:pStyle w:val="Titre3"/>
        <w:rPr>
          <w:rFonts w:ascii="Arial" w:hAnsi="Arial"/>
        </w:rPr>
      </w:pPr>
      <w:r>
        <w:rPr>
          <w:rFonts w:ascii="Arial" w:hAnsi="Arial"/>
        </w:rPr>
        <w:br w:type="page"/>
      </w:r>
    </w:p>
    <w:p w14:paraId="68C04A8D" w14:textId="77777777" w:rsidR="00127BB7" w:rsidRPr="007E2976" w:rsidRDefault="00127BB7" w:rsidP="00923725">
      <w:pPr>
        <w:pStyle w:val="Titre1"/>
      </w:pPr>
      <w:bookmarkStart w:id="9" w:name="_Toc63427408"/>
      <w:r w:rsidRPr="007E2976">
        <w:lastRenderedPageBreak/>
        <w:t xml:space="preserve">Utilisation des archives </w:t>
      </w:r>
      <w:r w:rsidR="0044296B">
        <w:t>d’Archives Lanaudière</w:t>
      </w:r>
      <w:bookmarkEnd w:id="9"/>
    </w:p>
    <w:p w14:paraId="68C04A8E" w14:textId="77777777" w:rsidR="00127BB7" w:rsidRPr="007E2976" w:rsidRDefault="00127BB7">
      <w:pPr>
        <w:jc w:val="both"/>
        <w:rPr>
          <w:sz w:val="20"/>
        </w:rPr>
      </w:pPr>
    </w:p>
    <w:p w14:paraId="68C04A8F" w14:textId="2BEBC90E" w:rsidR="00127BB7" w:rsidRDefault="0044296B">
      <w:pPr>
        <w:jc w:val="both"/>
        <w:rPr>
          <w:sz w:val="20"/>
        </w:rPr>
      </w:pPr>
      <w:r>
        <w:rPr>
          <w:sz w:val="20"/>
        </w:rPr>
        <w:t>Archives Lanaudière</w:t>
      </w:r>
      <w:r w:rsidR="00127BB7" w:rsidRPr="007E2976">
        <w:rPr>
          <w:b/>
          <w:sz w:val="20"/>
        </w:rPr>
        <w:t xml:space="preserve"> </w:t>
      </w:r>
      <w:r w:rsidR="00127BB7" w:rsidRPr="007E2976">
        <w:rPr>
          <w:sz w:val="20"/>
        </w:rPr>
        <w:t xml:space="preserve">ne possède pas le droit d’auteur sur tous les documents dont il a la garde. Il incombe au chercheur de respecter </w:t>
      </w:r>
      <w:r w:rsidR="00127BB7" w:rsidRPr="007E2976">
        <w:rPr>
          <w:i/>
          <w:sz w:val="20"/>
        </w:rPr>
        <w:t>la Loi sur le droit d’auteur</w:t>
      </w:r>
      <w:r w:rsidR="00127BB7" w:rsidRPr="007E2976">
        <w:rPr>
          <w:sz w:val="20"/>
        </w:rPr>
        <w:t xml:space="preserve"> ainsi que les lois touchant la confidentialité des documents.</w:t>
      </w:r>
    </w:p>
    <w:p w14:paraId="68C04A90" w14:textId="77777777" w:rsidR="002C5200" w:rsidRDefault="002C5200">
      <w:pPr>
        <w:jc w:val="both"/>
        <w:rPr>
          <w:sz w:val="20"/>
        </w:rPr>
      </w:pPr>
    </w:p>
    <w:p w14:paraId="68C04A91" w14:textId="107690C3" w:rsidR="002C5200" w:rsidRDefault="002C5200" w:rsidP="002C5200">
      <w:pPr>
        <w:jc w:val="both"/>
        <w:rPr>
          <w:sz w:val="20"/>
        </w:rPr>
      </w:pPr>
      <w:r w:rsidRPr="007E2976">
        <w:rPr>
          <w:sz w:val="20"/>
        </w:rPr>
        <w:t xml:space="preserve">Si le chercheur </w:t>
      </w:r>
      <w:r w:rsidR="00B62EE4">
        <w:rPr>
          <w:sz w:val="20"/>
        </w:rPr>
        <w:t xml:space="preserve">souhaite </w:t>
      </w:r>
      <w:r w:rsidRPr="007E2976">
        <w:rPr>
          <w:sz w:val="20"/>
        </w:rPr>
        <w:t>utilise</w:t>
      </w:r>
      <w:r w:rsidR="00B62EE4">
        <w:rPr>
          <w:sz w:val="20"/>
        </w:rPr>
        <w:t>r</w:t>
      </w:r>
      <w:r w:rsidRPr="007E2976">
        <w:rPr>
          <w:sz w:val="20"/>
        </w:rPr>
        <w:t xml:space="preserve"> les </w:t>
      </w:r>
      <w:r>
        <w:rPr>
          <w:sz w:val="20"/>
        </w:rPr>
        <w:t xml:space="preserve">documents et </w:t>
      </w:r>
      <w:r w:rsidRPr="007E2976">
        <w:rPr>
          <w:sz w:val="20"/>
        </w:rPr>
        <w:t xml:space="preserve">archives détenus </w:t>
      </w:r>
      <w:r w:rsidRPr="00ED14DC">
        <w:rPr>
          <w:sz w:val="20"/>
        </w:rPr>
        <w:t xml:space="preserve">par </w:t>
      </w:r>
      <w:r w:rsidR="00ED14DC" w:rsidRPr="00ED14DC">
        <w:rPr>
          <w:sz w:val="20"/>
        </w:rPr>
        <w:t>A</w:t>
      </w:r>
      <w:r w:rsidRPr="00ED14DC">
        <w:rPr>
          <w:sz w:val="20"/>
        </w:rPr>
        <w:t>rchives Lanaudière dans</w:t>
      </w:r>
      <w:r w:rsidRPr="007E2976">
        <w:rPr>
          <w:sz w:val="20"/>
        </w:rPr>
        <w:t xml:space="preserve"> le cadre d’une publication, il devra </w:t>
      </w:r>
      <w:r w:rsidR="00B62EE4">
        <w:rPr>
          <w:sz w:val="20"/>
        </w:rPr>
        <w:t xml:space="preserve">au préalable obtenir une licence de diffusion. Pour chaque utilisation, il devra </w:t>
      </w:r>
      <w:r w:rsidRPr="007E2976">
        <w:rPr>
          <w:sz w:val="20"/>
        </w:rPr>
        <w:t xml:space="preserve">indiquer avec précision la référence du document cité ou reproduit. Cette règle s’applique </w:t>
      </w:r>
      <w:proofErr w:type="gramStart"/>
      <w:r w:rsidRPr="007E2976">
        <w:rPr>
          <w:sz w:val="20"/>
        </w:rPr>
        <w:t>à  tous</w:t>
      </w:r>
      <w:proofErr w:type="gramEnd"/>
      <w:r w:rsidRPr="007E2976">
        <w:rPr>
          <w:sz w:val="20"/>
        </w:rPr>
        <w:t xml:space="preserve"> les documents sous forme écrite, graphique, sonore, visuelle ou autre.</w:t>
      </w:r>
    </w:p>
    <w:p w14:paraId="68C04A92" w14:textId="77777777" w:rsidR="002C5200" w:rsidRDefault="002C5200" w:rsidP="002C5200">
      <w:pPr>
        <w:jc w:val="both"/>
        <w:rPr>
          <w:sz w:val="20"/>
        </w:rPr>
      </w:pPr>
    </w:p>
    <w:p w14:paraId="68C04A93" w14:textId="77777777" w:rsidR="002C5200" w:rsidRPr="007E2976" w:rsidRDefault="002C5200" w:rsidP="002C5200">
      <w:pPr>
        <w:pStyle w:val="Corpsdetexte"/>
        <w:rPr>
          <w:rFonts w:ascii="Arial" w:hAnsi="Arial"/>
        </w:rPr>
      </w:pPr>
      <w:r w:rsidRPr="007E2976">
        <w:rPr>
          <w:rFonts w:ascii="Arial" w:hAnsi="Arial"/>
        </w:rPr>
        <w:t>Une reproduction utilisée à des fins de publication doit faire mention de sa provenance et de la cote du document.</w:t>
      </w:r>
    </w:p>
    <w:p w14:paraId="68C04A94" w14:textId="77777777" w:rsidR="00127BB7" w:rsidRPr="007E2976" w:rsidRDefault="00127BB7">
      <w:pPr>
        <w:jc w:val="both"/>
        <w:rPr>
          <w:sz w:val="20"/>
        </w:rPr>
      </w:pPr>
    </w:p>
    <w:p w14:paraId="68C04A95" w14:textId="77777777" w:rsidR="00127BB7" w:rsidRPr="007E2976" w:rsidRDefault="00127BB7">
      <w:pPr>
        <w:jc w:val="both"/>
        <w:rPr>
          <w:sz w:val="20"/>
        </w:rPr>
      </w:pPr>
      <w:r w:rsidRPr="007E2976">
        <w:rPr>
          <w:sz w:val="20"/>
        </w:rPr>
        <w:t>Une référence comprend généralement les éléments suivants: le nom du dépôt, le titre du fonds ou de la collection, la cote, la description sommaire de l’article ou de la pièce ainsi que le titre du document, l’auteur ou le destinataire s’il y a lieu, et la date.</w:t>
      </w:r>
    </w:p>
    <w:p w14:paraId="68C04A96" w14:textId="77777777" w:rsidR="00127BB7" w:rsidRPr="007E2976" w:rsidRDefault="00127BB7">
      <w:pPr>
        <w:jc w:val="both"/>
        <w:rPr>
          <w:sz w:val="20"/>
        </w:rPr>
      </w:pPr>
    </w:p>
    <w:p w14:paraId="68C04A97" w14:textId="77777777" w:rsidR="00127BB7" w:rsidRPr="007E2976" w:rsidRDefault="00127BB7">
      <w:pPr>
        <w:ind w:left="1134" w:hanging="1134"/>
        <w:jc w:val="both"/>
        <w:rPr>
          <w:sz w:val="20"/>
        </w:rPr>
      </w:pPr>
      <w:r w:rsidRPr="007E2976">
        <w:rPr>
          <w:sz w:val="20"/>
          <w:u w:val="single"/>
        </w:rPr>
        <w:t>Exemple</w:t>
      </w:r>
      <w:r w:rsidRPr="007E2976">
        <w:rPr>
          <w:sz w:val="20"/>
        </w:rPr>
        <w:t xml:space="preserve">: </w:t>
      </w:r>
      <w:r w:rsidRPr="007E2976">
        <w:rPr>
          <w:sz w:val="20"/>
        </w:rPr>
        <w:tab/>
      </w:r>
      <w:r w:rsidR="00ED14DC">
        <w:rPr>
          <w:sz w:val="20"/>
        </w:rPr>
        <w:t>Archives Lanaudière</w:t>
      </w:r>
      <w:r w:rsidR="00193670">
        <w:rPr>
          <w:sz w:val="20"/>
        </w:rPr>
        <w:t>, fonds Féréol Dorval, P</w:t>
      </w:r>
      <w:r w:rsidRPr="007E2976">
        <w:rPr>
          <w:sz w:val="20"/>
        </w:rPr>
        <w:t>0</w:t>
      </w:r>
      <w:r w:rsidR="00B62EE4">
        <w:rPr>
          <w:sz w:val="20"/>
        </w:rPr>
        <w:t>0</w:t>
      </w:r>
      <w:r w:rsidRPr="007E2976">
        <w:rPr>
          <w:sz w:val="20"/>
        </w:rPr>
        <w:t>14/5. Allocution des élèves lors de ses noces d’or sacerdotales, 1893.</w:t>
      </w:r>
    </w:p>
    <w:p w14:paraId="68C04A98" w14:textId="77777777" w:rsidR="00127BB7" w:rsidRPr="007E2976" w:rsidRDefault="00127BB7">
      <w:pPr>
        <w:rPr>
          <w:sz w:val="20"/>
        </w:rPr>
      </w:pPr>
    </w:p>
    <w:p w14:paraId="68C04A99" w14:textId="77777777" w:rsidR="00127BB7" w:rsidRPr="007E2976" w:rsidRDefault="00127BB7">
      <w:pPr>
        <w:rPr>
          <w:sz w:val="20"/>
        </w:rPr>
      </w:pPr>
    </w:p>
    <w:p w14:paraId="68C04A9A" w14:textId="77777777" w:rsidR="00127BB7" w:rsidRPr="007E2976" w:rsidRDefault="00127BB7">
      <w:pPr>
        <w:rPr>
          <w:sz w:val="20"/>
        </w:rPr>
      </w:pPr>
    </w:p>
    <w:p w14:paraId="68C04A9B" w14:textId="77777777" w:rsidR="00127BB7" w:rsidRPr="007E2976" w:rsidRDefault="00B67DB5">
      <w:pPr>
        <w:rPr>
          <w:sz w:val="10"/>
        </w:rPr>
      </w:pPr>
      <w:r>
        <w:rPr>
          <w:sz w:val="10"/>
        </w:rPr>
        <w:br w:type="page"/>
      </w:r>
    </w:p>
    <w:p w14:paraId="68C04A9C" w14:textId="77777777" w:rsidR="00127BB7" w:rsidRPr="007E2976" w:rsidRDefault="00127BB7">
      <w:pPr>
        <w:rPr>
          <w:sz w:val="10"/>
        </w:rPr>
      </w:pPr>
    </w:p>
    <w:p w14:paraId="68C04A9D" w14:textId="77777777" w:rsidR="00127BB7" w:rsidRPr="007E2976" w:rsidRDefault="00127BB7">
      <w:pPr>
        <w:rPr>
          <w:sz w:val="10"/>
        </w:rPr>
      </w:pPr>
    </w:p>
    <w:p w14:paraId="68C04A9E" w14:textId="77777777" w:rsidR="006E0FF1" w:rsidRPr="002A5A93" w:rsidRDefault="006E0FF1" w:rsidP="006E0FF1">
      <w:pPr>
        <w:pStyle w:val="Titre"/>
        <w:pBdr>
          <w:bottom w:val="double" w:sz="6" w:space="1" w:color="auto"/>
        </w:pBdr>
        <w:rPr>
          <w:rFonts w:ascii="Arial" w:hAnsi="Arial"/>
          <w:caps w:val="0"/>
          <w:sz w:val="32"/>
          <w:szCs w:val="32"/>
        </w:rPr>
      </w:pPr>
      <w:r>
        <w:rPr>
          <w:rFonts w:ascii="Arial" w:hAnsi="Arial"/>
          <w:sz w:val="32"/>
          <w:szCs w:val="32"/>
        </w:rPr>
        <w:t>ACCÈS À INTERNET</w:t>
      </w:r>
    </w:p>
    <w:p w14:paraId="68C04A9F" w14:textId="77777777" w:rsidR="00127BB7" w:rsidRDefault="00127BB7">
      <w:pPr>
        <w:rPr>
          <w:sz w:val="20"/>
          <w:szCs w:val="20"/>
        </w:rPr>
      </w:pPr>
    </w:p>
    <w:p w14:paraId="68C04AA0" w14:textId="77777777" w:rsidR="006E0FF1" w:rsidRDefault="006E0FF1">
      <w:pPr>
        <w:rPr>
          <w:sz w:val="20"/>
          <w:szCs w:val="20"/>
        </w:rPr>
      </w:pPr>
    </w:p>
    <w:p w14:paraId="68C04AA1" w14:textId="77777777" w:rsidR="006E0FF1" w:rsidRDefault="00B62EE4" w:rsidP="00923725">
      <w:pPr>
        <w:pStyle w:val="Titre1"/>
      </w:pPr>
      <w:bookmarkStart w:id="10" w:name="_Toc63427409"/>
      <w:r w:rsidRPr="006E0FF1">
        <w:t>L’ACCÈS À INTERNET ET LES NORMES DE PRATIQUES</w:t>
      </w:r>
      <w:bookmarkEnd w:id="10"/>
    </w:p>
    <w:p w14:paraId="68C04AA2" w14:textId="77777777" w:rsidR="006E0FF1" w:rsidRDefault="006E0FF1" w:rsidP="006E0FF1">
      <w:pPr>
        <w:jc w:val="both"/>
        <w:rPr>
          <w:sz w:val="20"/>
          <w:szCs w:val="20"/>
        </w:rPr>
      </w:pPr>
    </w:p>
    <w:p w14:paraId="68C04AA3" w14:textId="77777777" w:rsidR="006E0FF1" w:rsidRPr="006E0FF1" w:rsidRDefault="006E0FF1" w:rsidP="00923725">
      <w:pPr>
        <w:pStyle w:val="Titre2"/>
      </w:pPr>
      <w:bookmarkStart w:id="11" w:name="_Toc63427410"/>
      <w:r w:rsidRPr="006E0FF1">
        <w:t>Principe général du service au public</w:t>
      </w:r>
      <w:bookmarkEnd w:id="11"/>
    </w:p>
    <w:p w14:paraId="68C04AA4" w14:textId="77777777" w:rsidR="006E0FF1" w:rsidRDefault="006E0FF1" w:rsidP="006E0FF1">
      <w:pPr>
        <w:jc w:val="both"/>
        <w:rPr>
          <w:sz w:val="20"/>
          <w:szCs w:val="20"/>
        </w:rPr>
      </w:pPr>
    </w:p>
    <w:p w14:paraId="68C04AA5" w14:textId="2F9C4B61" w:rsidR="006E0FF1" w:rsidRDefault="006E0FF1" w:rsidP="006E0FF1">
      <w:pPr>
        <w:jc w:val="both"/>
        <w:rPr>
          <w:sz w:val="20"/>
          <w:szCs w:val="20"/>
        </w:rPr>
      </w:pPr>
      <w:r>
        <w:rPr>
          <w:sz w:val="20"/>
          <w:szCs w:val="20"/>
        </w:rPr>
        <w:t xml:space="preserve">L’accès à Internet qui est offert est en accord avec l’énoncé de </w:t>
      </w:r>
      <w:r w:rsidRPr="00ED14DC">
        <w:rPr>
          <w:sz w:val="20"/>
          <w:szCs w:val="20"/>
        </w:rPr>
        <w:t>mission d'</w:t>
      </w:r>
      <w:r w:rsidR="00ED14DC" w:rsidRPr="00ED14DC">
        <w:rPr>
          <w:sz w:val="20"/>
          <w:szCs w:val="20"/>
        </w:rPr>
        <w:t>A</w:t>
      </w:r>
      <w:r w:rsidRPr="00ED14DC">
        <w:rPr>
          <w:sz w:val="20"/>
          <w:szCs w:val="20"/>
        </w:rPr>
        <w:t>rchives Lanaudière et de</w:t>
      </w:r>
      <w:r>
        <w:rPr>
          <w:sz w:val="20"/>
          <w:szCs w:val="20"/>
        </w:rPr>
        <w:t xml:space="preserve"> son </w:t>
      </w:r>
      <w:r w:rsidR="00ED14DC">
        <w:rPr>
          <w:sz w:val="20"/>
          <w:szCs w:val="20"/>
        </w:rPr>
        <w:t>C</w:t>
      </w:r>
      <w:r>
        <w:rPr>
          <w:sz w:val="20"/>
          <w:szCs w:val="20"/>
        </w:rPr>
        <w:t xml:space="preserve">entre de documentation qui est d’enrichir, informer et éduquer en archivistique, </w:t>
      </w:r>
      <w:r w:rsidR="00B62EE4">
        <w:rPr>
          <w:sz w:val="20"/>
          <w:szCs w:val="20"/>
        </w:rPr>
        <w:t xml:space="preserve">en </w:t>
      </w:r>
      <w:r>
        <w:rPr>
          <w:sz w:val="20"/>
          <w:szCs w:val="20"/>
        </w:rPr>
        <w:t xml:space="preserve">histoire régionale et </w:t>
      </w:r>
      <w:r w:rsidR="00B62EE4">
        <w:rPr>
          <w:sz w:val="20"/>
          <w:szCs w:val="20"/>
        </w:rPr>
        <w:t xml:space="preserve">en </w:t>
      </w:r>
      <w:r>
        <w:rPr>
          <w:sz w:val="20"/>
          <w:szCs w:val="20"/>
        </w:rPr>
        <w:t>généalogie. Le Centre de documentation considère que les ressources Internet sont un ajout aux autres collections qui sont mises à la disposition des usagers.</w:t>
      </w:r>
    </w:p>
    <w:p w14:paraId="68C04AA6" w14:textId="77777777" w:rsidR="006E0FF1" w:rsidRDefault="006E0FF1" w:rsidP="006E0FF1">
      <w:pPr>
        <w:jc w:val="both"/>
        <w:rPr>
          <w:sz w:val="20"/>
          <w:szCs w:val="20"/>
        </w:rPr>
      </w:pPr>
    </w:p>
    <w:p w14:paraId="68C04AA7" w14:textId="77777777" w:rsidR="001428C5" w:rsidRDefault="001428C5" w:rsidP="006E0FF1">
      <w:pPr>
        <w:jc w:val="both"/>
        <w:rPr>
          <w:sz w:val="20"/>
          <w:szCs w:val="20"/>
        </w:rPr>
      </w:pPr>
    </w:p>
    <w:p w14:paraId="68C04AA8" w14:textId="77777777" w:rsidR="006E0FF1" w:rsidRPr="006E0FF1" w:rsidRDefault="00B62EE4" w:rsidP="00923725">
      <w:pPr>
        <w:pStyle w:val="Titre1"/>
      </w:pPr>
      <w:bookmarkStart w:id="12" w:name="_Toc63427411"/>
      <w:r w:rsidRPr="006E0FF1">
        <w:t>LES RESPONSABILITÉS DU CENTRE DE DOCUMENTATION</w:t>
      </w:r>
      <w:bookmarkEnd w:id="12"/>
    </w:p>
    <w:p w14:paraId="68C04AA9" w14:textId="77777777" w:rsidR="006E0FF1" w:rsidRPr="006E0FF1" w:rsidRDefault="006E0FF1" w:rsidP="006E0FF1">
      <w:pPr>
        <w:jc w:val="both"/>
        <w:rPr>
          <w:b/>
          <w:sz w:val="20"/>
          <w:szCs w:val="20"/>
        </w:rPr>
      </w:pPr>
    </w:p>
    <w:p w14:paraId="68C04AAA" w14:textId="77777777" w:rsidR="006E0FF1" w:rsidRPr="006E0FF1" w:rsidRDefault="006E0FF1" w:rsidP="006E0FF1">
      <w:pPr>
        <w:jc w:val="both"/>
        <w:rPr>
          <w:b/>
          <w:sz w:val="20"/>
          <w:szCs w:val="20"/>
        </w:rPr>
      </w:pPr>
      <w:r w:rsidRPr="006E0FF1">
        <w:rPr>
          <w:b/>
          <w:sz w:val="20"/>
          <w:szCs w:val="20"/>
        </w:rPr>
        <w:t>Le Centre de documentation et son personnel entreprendront :</w:t>
      </w:r>
    </w:p>
    <w:p w14:paraId="68C04AAB" w14:textId="77777777" w:rsidR="006E0FF1" w:rsidRDefault="006E0FF1" w:rsidP="006E0FF1">
      <w:pPr>
        <w:jc w:val="both"/>
        <w:rPr>
          <w:sz w:val="20"/>
          <w:szCs w:val="20"/>
        </w:rPr>
      </w:pPr>
    </w:p>
    <w:p w14:paraId="68C04AAC" w14:textId="1A04871B" w:rsidR="006E0FF1" w:rsidRDefault="00E90538" w:rsidP="004E2B9B">
      <w:pPr>
        <w:numPr>
          <w:ilvl w:val="0"/>
          <w:numId w:val="8"/>
        </w:numPr>
        <w:spacing w:after="120"/>
        <w:ind w:left="908" w:hanging="454"/>
        <w:jc w:val="both"/>
        <w:rPr>
          <w:sz w:val="20"/>
          <w:szCs w:val="20"/>
        </w:rPr>
      </w:pPr>
      <w:proofErr w:type="gramStart"/>
      <w:r>
        <w:rPr>
          <w:sz w:val="20"/>
          <w:szCs w:val="20"/>
        </w:rPr>
        <w:t>d</w:t>
      </w:r>
      <w:r w:rsidR="006E0FF1">
        <w:rPr>
          <w:sz w:val="20"/>
          <w:szCs w:val="20"/>
        </w:rPr>
        <w:t>e</w:t>
      </w:r>
      <w:proofErr w:type="gramEnd"/>
      <w:r w:rsidR="006E0FF1">
        <w:rPr>
          <w:sz w:val="20"/>
          <w:szCs w:val="20"/>
        </w:rPr>
        <w:t xml:space="preserve"> faire tout effort raisonnable pour assurer que les usagers se comportent en conformité avec les normes de pratique et les procédures d’utilisation Internet établis.</w:t>
      </w:r>
    </w:p>
    <w:p w14:paraId="68C04AAD" w14:textId="3ABFD97F" w:rsidR="006E0FF1" w:rsidRDefault="00E90538" w:rsidP="004E2B9B">
      <w:pPr>
        <w:numPr>
          <w:ilvl w:val="0"/>
          <w:numId w:val="8"/>
        </w:numPr>
        <w:spacing w:after="120"/>
        <w:ind w:left="908" w:hanging="454"/>
        <w:jc w:val="both"/>
        <w:rPr>
          <w:sz w:val="20"/>
          <w:szCs w:val="20"/>
        </w:rPr>
      </w:pPr>
      <w:proofErr w:type="gramStart"/>
      <w:r>
        <w:rPr>
          <w:sz w:val="20"/>
          <w:szCs w:val="20"/>
        </w:rPr>
        <w:t>d</w:t>
      </w:r>
      <w:r w:rsidR="006E0FF1">
        <w:rPr>
          <w:sz w:val="20"/>
          <w:szCs w:val="20"/>
        </w:rPr>
        <w:t>’assurer</w:t>
      </w:r>
      <w:proofErr w:type="gramEnd"/>
      <w:r w:rsidR="006E0FF1">
        <w:rPr>
          <w:sz w:val="20"/>
          <w:szCs w:val="20"/>
        </w:rPr>
        <w:t xml:space="preserve"> que les usagers connaissent les politiques relatives à l’accès et à l’utilisation en fournissant des dépliants et en affichant des directives à ce sujet.</w:t>
      </w:r>
    </w:p>
    <w:p w14:paraId="68C04AAE" w14:textId="5A0F3CFE" w:rsidR="006E0FF1" w:rsidRDefault="00E90538" w:rsidP="004E2B9B">
      <w:pPr>
        <w:numPr>
          <w:ilvl w:val="0"/>
          <w:numId w:val="8"/>
        </w:numPr>
        <w:spacing w:after="120"/>
        <w:ind w:left="908" w:hanging="454"/>
        <w:jc w:val="both"/>
        <w:rPr>
          <w:sz w:val="20"/>
          <w:szCs w:val="20"/>
        </w:rPr>
      </w:pPr>
      <w:proofErr w:type="gramStart"/>
      <w:r>
        <w:rPr>
          <w:sz w:val="20"/>
          <w:szCs w:val="20"/>
        </w:rPr>
        <w:t>d</w:t>
      </w:r>
      <w:r w:rsidR="006E0FF1">
        <w:rPr>
          <w:sz w:val="20"/>
          <w:szCs w:val="20"/>
        </w:rPr>
        <w:t>e</w:t>
      </w:r>
      <w:proofErr w:type="gramEnd"/>
      <w:r w:rsidR="006E0FF1">
        <w:rPr>
          <w:sz w:val="20"/>
          <w:szCs w:val="20"/>
        </w:rPr>
        <w:t xml:space="preserve"> prendre des mesures raisonnables pour assurer la protection des renseignements personnels des usagers et la confidentialité de leurs recherches sur Internet</w:t>
      </w:r>
      <w:r w:rsidR="00B62EE4">
        <w:rPr>
          <w:sz w:val="20"/>
          <w:szCs w:val="20"/>
        </w:rPr>
        <w:t>, c</w:t>
      </w:r>
      <w:r w:rsidR="006E0FF1">
        <w:rPr>
          <w:sz w:val="20"/>
          <w:szCs w:val="20"/>
        </w:rPr>
        <w:t>eci en mettant à la disposition des usagers des postes personnels.</w:t>
      </w:r>
    </w:p>
    <w:p w14:paraId="68C04AAF" w14:textId="1A4A78BB" w:rsidR="006E0FF1" w:rsidRDefault="00E90538" w:rsidP="004E2B9B">
      <w:pPr>
        <w:numPr>
          <w:ilvl w:val="0"/>
          <w:numId w:val="8"/>
        </w:numPr>
        <w:spacing w:after="120"/>
        <w:ind w:left="908" w:hanging="454"/>
        <w:jc w:val="both"/>
        <w:rPr>
          <w:sz w:val="20"/>
          <w:szCs w:val="20"/>
        </w:rPr>
      </w:pPr>
      <w:proofErr w:type="gramStart"/>
      <w:r>
        <w:rPr>
          <w:sz w:val="20"/>
          <w:szCs w:val="20"/>
        </w:rPr>
        <w:t>d</w:t>
      </w:r>
      <w:r w:rsidR="006E0FF1">
        <w:rPr>
          <w:sz w:val="20"/>
          <w:szCs w:val="20"/>
        </w:rPr>
        <w:t>e</w:t>
      </w:r>
      <w:proofErr w:type="gramEnd"/>
      <w:r w:rsidR="006E0FF1">
        <w:rPr>
          <w:sz w:val="20"/>
          <w:szCs w:val="20"/>
        </w:rPr>
        <w:t xml:space="preserve"> fournir des postes d’accès public à Internet qui sont filtrés ou non. </w:t>
      </w:r>
      <w:r w:rsidR="00B62EE4">
        <w:rPr>
          <w:sz w:val="20"/>
          <w:szCs w:val="20"/>
        </w:rPr>
        <w:t xml:space="preserve">Sur les </w:t>
      </w:r>
      <w:r w:rsidR="006E0FF1">
        <w:rPr>
          <w:sz w:val="20"/>
          <w:szCs w:val="20"/>
        </w:rPr>
        <w:t>postes de travail filtrés, des logiciels de filtrage commerciaux qui bloquent l’accès à des sites qui affichent du matériel à caractère sexuel explicite ou de la littérature haineuse.</w:t>
      </w:r>
    </w:p>
    <w:p w14:paraId="68C04AB0" w14:textId="36066BC9" w:rsidR="006E0FF1" w:rsidRDefault="00E2583D" w:rsidP="004E2B9B">
      <w:pPr>
        <w:numPr>
          <w:ilvl w:val="0"/>
          <w:numId w:val="8"/>
        </w:numPr>
        <w:spacing w:after="120"/>
        <w:ind w:left="908" w:hanging="454"/>
        <w:jc w:val="both"/>
        <w:rPr>
          <w:sz w:val="20"/>
          <w:szCs w:val="20"/>
        </w:rPr>
      </w:pPr>
      <w:proofErr w:type="gramStart"/>
      <w:r>
        <w:rPr>
          <w:sz w:val="20"/>
          <w:szCs w:val="20"/>
        </w:rPr>
        <w:t>d</w:t>
      </w:r>
      <w:r w:rsidR="006E0FF1">
        <w:rPr>
          <w:sz w:val="20"/>
          <w:szCs w:val="20"/>
        </w:rPr>
        <w:t>’installer</w:t>
      </w:r>
      <w:proofErr w:type="gramEnd"/>
      <w:r w:rsidR="006E0FF1">
        <w:rPr>
          <w:sz w:val="20"/>
          <w:szCs w:val="20"/>
        </w:rPr>
        <w:t xml:space="preserve"> les mises à jour émises par les fournisseurs de logiciels de filtrage qui ajoutent des adresses de sites interdits à la liste de sites bloqués.</w:t>
      </w:r>
    </w:p>
    <w:p w14:paraId="68C04AB1" w14:textId="2F61CD4C" w:rsidR="006E0FF1" w:rsidRDefault="00E2583D" w:rsidP="004E2B9B">
      <w:pPr>
        <w:numPr>
          <w:ilvl w:val="0"/>
          <w:numId w:val="8"/>
        </w:numPr>
        <w:spacing w:after="120"/>
        <w:ind w:left="908" w:hanging="454"/>
        <w:jc w:val="both"/>
        <w:rPr>
          <w:sz w:val="20"/>
          <w:szCs w:val="20"/>
        </w:rPr>
      </w:pPr>
      <w:proofErr w:type="gramStart"/>
      <w:r>
        <w:rPr>
          <w:sz w:val="20"/>
          <w:szCs w:val="20"/>
        </w:rPr>
        <w:t>d</w:t>
      </w:r>
      <w:r w:rsidR="004E2B9B">
        <w:rPr>
          <w:sz w:val="20"/>
          <w:szCs w:val="20"/>
        </w:rPr>
        <w:t>’assurer</w:t>
      </w:r>
      <w:proofErr w:type="gramEnd"/>
      <w:r w:rsidR="004E2B9B">
        <w:rPr>
          <w:sz w:val="20"/>
          <w:szCs w:val="20"/>
        </w:rPr>
        <w:t xml:space="preserve"> que tous les postes d’accès publics à Internet sont mis à la disposition de tous les usagers, sans égard à l’âge des usagers.</w:t>
      </w:r>
    </w:p>
    <w:p w14:paraId="68C04AB2" w14:textId="560D96D4" w:rsidR="004E2B9B" w:rsidRDefault="00E2583D" w:rsidP="004E2B9B">
      <w:pPr>
        <w:numPr>
          <w:ilvl w:val="0"/>
          <w:numId w:val="8"/>
        </w:numPr>
        <w:spacing w:after="120"/>
        <w:ind w:left="908" w:hanging="454"/>
        <w:jc w:val="both"/>
        <w:rPr>
          <w:sz w:val="20"/>
          <w:szCs w:val="20"/>
        </w:rPr>
      </w:pPr>
      <w:proofErr w:type="gramStart"/>
      <w:r>
        <w:rPr>
          <w:sz w:val="20"/>
          <w:szCs w:val="20"/>
        </w:rPr>
        <w:t>d</w:t>
      </w:r>
      <w:r w:rsidR="004E2B9B">
        <w:rPr>
          <w:sz w:val="20"/>
          <w:szCs w:val="20"/>
        </w:rPr>
        <w:t>’offrir</w:t>
      </w:r>
      <w:proofErr w:type="gramEnd"/>
      <w:r w:rsidR="004E2B9B">
        <w:rPr>
          <w:sz w:val="20"/>
          <w:szCs w:val="20"/>
        </w:rPr>
        <w:t xml:space="preserve"> l’aide du personnel aux personnes qui utilisent Internet </w:t>
      </w:r>
      <w:r w:rsidR="00793F2B">
        <w:rPr>
          <w:sz w:val="20"/>
          <w:szCs w:val="20"/>
        </w:rPr>
        <w:t>au Centre de documentation</w:t>
      </w:r>
      <w:r w:rsidR="004E2B9B">
        <w:rPr>
          <w:sz w:val="20"/>
          <w:szCs w:val="20"/>
        </w:rPr>
        <w:t>, quand son temps et son niveau de formation le permettent.</w:t>
      </w:r>
    </w:p>
    <w:p w14:paraId="68C04AB3" w14:textId="62602206" w:rsidR="004E2B9B" w:rsidRDefault="00E2583D" w:rsidP="004E2B9B">
      <w:pPr>
        <w:numPr>
          <w:ilvl w:val="0"/>
          <w:numId w:val="8"/>
        </w:numPr>
        <w:spacing w:after="120"/>
        <w:ind w:left="908" w:hanging="454"/>
        <w:jc w:val="both"/>
        <w:rPr>
          <w:sz w:val="20"/>
          <w:szCs w:val="20"/>
        </w:rPr>
      </w:pPr>
      <w:proofErr w:type="gramStart"/>
      <w:r>
        <w:rPr>
          <w:sz w:val="20"/>
          <w:szCs w:val="20"/>
        </w:rPr>
        <w:t>d</w:t>
      </w:r>
      <w:r w:rsidR="004E2B9B">
        <w:rPr>
          <w:sz w:val="20"/>
          <w:szCs w:val="20"/>
        </w:rPr>
        <w:t>e</w:t>
      </w:r>
      <w:proofErr w:type="gramEnd"/>
      <w:r w:rsidR="004E2B9B">
        <w:rPr>
          <w:sz w:val="20"/>
          <w:szCs w:val="20"/>
        </w:rPr>
        <w:t xml:space="preserve"> mettre des ong</w:t>
      </w:r>
      <w:r w:rsidR="00B43DC8">
        <w:rPr>
          <w:sz w:val="20"/>
          <w:szCs w:val="20"/>
        </w:rPr>
        <w:t>lets menant à des sites en lien</w:t>
      </w:r>
      <w:r w:rsidR="004E2B9B">
        <w:rPr>
          <w:sz w:val="20"/>
          <w:szCs w:val="20"/>
        </w:rPr>
        <w:t xml:space="preserve"> avec la mission.</w:t>
      </w:r>
    </w:p>
    <w:p w14:paraId="68C04AB4" w14:textId="77777777" w:rsidR="004E2B9B" w:rsidRDefault="004E2B9B" w:rsidP="004E2B9B">
      <w:pPr>
        <w:spacing w:after="120"/>
        <w:jc w:val="both"/>
        <w:rPr>
          <w:sz w:val="20"/>
          <w:szCs w:val="20"/>
        </w:rPr>
      </w:pPr>
    </w:p>
    <w:p w14:paraId="68C04AB5" w14:textId="77777777" w:rsidR="004E2B9B" w:rsidRPr="004E2B9B" w:rsidRDefault="004E2B9B" w:rsidP="004E2B9B">
      <w:pPr>
        <w:jc w:val="both"/>
        <w:rPr>
          <w:b/>
          <w:sz w:val="20"/>
          <w:szCs w:val="20"/>
        </w:rPr>
      </w:pPr>
      <w:r>
        <w:rPr>
          <w:b/>
          <w:sz w:val="20"/>
          <w:szCs w:val="20"/>
        </w:rPr>
        <w:t>Tenant compte des attributs d’Internet :</w:t>
      </w:r>
    </w:p>
    <w:p w14:paraId="68C04AB7" w14:textId="77777777" w:rsidR="006E0FF1" w:rsidRDefault="006E0FF1" w:rsidP="006E0FF1">
      <w:pPr>
        <w:jc w:val="both"/>
        <w:rPr>
          <w:sz w:val="20"/>
          <w:szCs w:val="20"/>
        </w:rPr>
      </w:pPr>
    </w:p>
    <w:p w14:paraId="68C04AB9" w14:textId="77777777" w:rsidR="004E2B9B" w:rsidRDefault="00793F2B" w:rsidP="004E2B9B">
      <w:pPr>
        <w:numPr>
          <w:ilvl w:val="0"/>
          <w:numId w:val="9"/>
        </w:numPr>
        <w:spacing w:after="120"/>
        <w:ind w:left="908" w:hanging="454"/>
        <w:jc w:val="both"/>
        <w:rPr>
          <w:sz w:val="20"/>
          <w:szCs w:val="20"/>
        </w:rPr>
      </w:pPr>
      <w:r>
        <w:rPr>
          <w:sz w:val="20"/>
          <w:szCs w:val="20"/>
        </w:rPr>
        <w:t>Le C</w:t>
      </w:r>
      <w:r w:rsidR="004E2B9B">
        <w:rPr>
          <w:sz w:val="20"/>
          <w:szCs w:val="20"/>
        </w:rPr>
        <w:t>entre de documentation ne peut pas contrôler la disponibilité des liens vers l’information, car ceux-ci changent continuellement.</w:t>
      </w:r>
    </w:p>
    <w:p w14:paraId="68C04ABA" w14:textId="77777777" w:rsidR="004A4BF5" w:rsidRDefault="004E2B9B" w:rsidP="004E2B9B">
      <w:pPr>
        <w:numPr>
          <w:ilvl w:val="0"/>
          <w:numId w:val="9"/>
        </w:numPr>
        <w:spacing w:after="120"/>
        <w:ind w:left="908" w:hanging="454"/>
        <w:jc w:val="both"/>
        <w:rPr>
          <w:sz w:val="20"/>
          <w:szCs w:val="20"/>
        </w:rPr>
      </w:pPr>
      <w:r>
        <w:rPr>
          <w:sz w:val="20"/>
          <w:szCs w:val="20"/>
        </w:rPr>
        <w:t>Le Centre de documentation n’assume aucune responsabilité pour tous dommages directs ou indirects qui pourraient survenir lors de l’utilisation de ses connexions aux services Internet.</w:t>
      </w:r>
    </w:p>
    <w:p w14:paraId="68C04ABB" w14:textId="77777777" w:rsidR="004E2B9B" w:rsidRDefault="004A4BF5" w:rsidP="004A4BF5">
      <w:pPr>
        <w:spacing w:after="120"/>
        <w:jc w:val="both"/>
        <w:rPr>
          <w:sz w:val="20"/>
          <w:szCs w:val="20"/>
        </w:rPr>
      </w:pPr>
      <w:r>
        <w:rPr>
          <w:sz w:val="20"/>
          <w:szCs w:val="20"/>
        </w:rPr>
        <w:br w:type="page"/>
      </w:r>
    </w:p>
    <w:p w14:paraId="68C04ABC" w14:textId="5D745E17" w:rsidR="004E2B9B" w:rsidRDefault="004E2B9B" w:rsidP="004E2B9B">
      <w:pPr>
        <w:numPr>
          <w:ilvl w:val="0"/>
          <w:numId w:val="9"/>
        </w:numPr>
        <w:spacing w:after="120"/>
        <w:ind w:left="908" w:hanging="454"/>
        <w:jc w:val="both"/>
        <w:rPr>
          <w:sz w:val="20"/>
          <w:szCs w:val="20"/>
        </w:rPr>
      </w:pPr>
      <w:r>
        <w:rPr>
          <w:sz w:val="20"/>
          <w:szCs w:val="20"/>
        </w:rPr>
        <w:lastRenderedPageBreak/>
        <w:t>Aucun logiciel de filtrage ne peu</w:t>
      </w:r>
      <w:r w:rsidR="00B62EE4">
        <w:rPr>
          <w:sz w:val="20"/>
          <w:szCs w:val="20"/>
        </w:rPr>
        <w:t>t</w:t>
      </w:r>
      <w:r>
        <w:rPr>
          <w:sz w:val="20"/>
          <w:szCs w:val="20"/>
        </w:rPr>
        <w:t xml:space="preserve"> bloquer tous les sites à contenu offensant. Le Centre de documentation n’assume aucune responsabilité dans les cas </w:t>
      </w:r>
      <w:r w:rsidR="00724CBD">
        <w:rPr>
          <w:sz w:val="20"/>
          <w:szCs w:val="20"/>
        </w:rPr>
        <w:t>où</w:t>
      </w:r>
      <w:r>
        <w:rPr>
          <w:sz w:val="20"/>
          <w:szCs w:val="20"/>
        </w:rPr>
        <w:t xml:space="preserve"> le filtrage n’est pas efficace à cent pour cent. Le Centre de documentation n’est pas responsable de l’actualité du logiciel de filtrage ou du contenu de l’information accédé par l’entremise de ce logiciel.</w:t>
      </w:r>
    </w:p>
    <w:p w14:paraId="68C04ABD" w14:textId="77777777" w:rsidR="004E2B9B" w:rsidRDefault="004E2B9B" w:rsidP="004E2B9B">
      <w:pPr>
        <w:spacing w:after="120"/>
        <w:jc w:val="both"/>
        <w:rPr>
          <w:sz w:val="20"/>
          <w:szCs w:val="20"/>
        </w:rPr>
      </w:pPr>
    </w:p>
    <w:p w14:paraId="68C04ABE" w14:textId="77777777" w:rsidR="004E2B9B" w:rsidRPr="004E2B9B" w:rsidRDefault="004E2B9B" w:rsidP="00923725">
      <w:pPr>
        <w:pStyle w:val="Titre1"/>
      </w:pPr>
      <w:bookmarkStart w:id="13" w:name="_Toc63427412"/>
      <w:r w:rsidRPr="004E2B9B">
        <w:t>Les responsabilités de l’utilisateur</w:t>
      </w:r>
      <w:r w:rsidR="00EF4EEC">
        <w:t> :</w:t>
      </w:r>
      <w:bookmarkEnd w:id="13"/>
    </w:p>
    <w:p w14:paraId="68C04ABF" w14:textId="77777777" w:rsidR="006E0FF1" w:rsidRDefault="006E0FF1" w:rsidP="006E0FF1">
      <w:pPr>
        <w:jc w:val="both"/>
        <w:rPr>
          <w:sz w:val="20"/>
          <w:szCs w:val="20"/>
        </w:rPr>
      </w:pPr>
    </w:p>
    <w:p w14:paraId="68C04AC0" w14:textId="77777777" w:rsidR="006E0FF1" w:rsidRDefault="004E2B9B" w:rsidP="006E0FF1">
      <w:pPr>
        <w:jc w:val="both"/>
        <w:rPr>
          <w:sz w:val="20"/>
          <w:szCs w:val="20"/>
        </w:rPr>
      </w:pPr>
      <w:r>
        <w:rPr>
          <w:sz w:val="20"/>
          <w:szCs w:val="20"/>
        </w:rPr>
        <w:t>Le Centre de documentation s’atte</w:t>
      </w:r>
      <w:r w:rsidR="00793F2B">
        <w:rPr>
          <w:sz w:val="20"/>
          <w:szCs w:val="20"/>
        </w:rPr>
        <w:t>nd à ce que tous le</w:t>
      </w:r>
      <w:r>
        <w:rPr>
          <w:sz w:val="20"/>
          <w:szCs w:val="20"/>
        </w:rPr>
        <w:t>s utilisateurs d’Internet utilisent cette ressource d’une façon responsable et qu’ils respectent les normes de pratique d’accès et d’utilisation.</w:t>
      </w:r>
    </w:p>
    <w:p w14:paraId="68C04AC1" w14:textId="77777777" w:rsidR="004E2B9B" w:rsidRDefault="004E2B9B" w:rsidP="006E0FF1">
      <w:pPr>
        <w:jc w:val="both"/>
        <w:rPr>
          <w:sz w:val="20"/>
          <w:szCs w:val="20"/>
        </w:rPr>
      </w:pPr>
    </w:p>
    <w:p w14:paraId="68C04AC2" w14:textId="080181D5" w:rsidR="004E2B9B" w:rsidRDefault="004E2B9B" w:rsidP="00067B76">
      <w:pPr>
        <w:numPr>
          <w:ilvl w:val="0"/>
          <w:numId w:val="10"/>
        </w:numPr>
        <w:spacing w:after="120"/>
        <w:ind w:left="908" w:hanging="454"/>
        <w:jc w:val="both"/>
        <w:rPr>
          <w:sz w:val="20"/>
          <w:szCs w:val="20"/>
        </w:rPr>
      </w:pPr>
      <w:r>
        <w:rPr>
          <w:sz w:val="20"/>
          <w:szCs w:val="20"/>
        </w:rPr>
        <w:t xml:space="preserve">Les recherches sur Internet doivent être réalisées dans le cadre de travaux en lien avec la mission </w:t>
      </w:r>
      <w:r w:rsidR="00ED14DC">
        <w:rPr>
          <w:sz w:val="20"/>
          <w:szCs w:val="20"/>
        </w:rPr>
        <w:t>d’A</w:t>
      </w:r>
      <w:r w:rsidR="00793F2B">
        <w:rPr>
          <w:sz w:val="20"/>
          <w:szCs w:val="20"/>
        </w:rPr>
        <w:t xml:space="preserve">rchives </w:t>
      </w:r>
      <w:r w:rsidR="00A0544D">
        <w:rPr>
          <w:sz w:val="20"/>
          <w:szCs w:val="20"/>
        </w:rPr>
        <w:t>Lanaudière</w:t>
      </w:r>
      <w:r>
        <w:rPr>
          <w:sz w:val="20"/>
          <w:szCs w:val="20"/>
        </w:rPr>
        <w:t>. Les sources d’information sur Internet ne sont pas toutes précises, complètes, actuelles ou appropriées à tous les groupes d’âge. La responsabilité de questionner la validité de l’information repose sur l’usager.</w:t>
      </w:r>
    </w:p>
    <w:p w14:paraId="68C04AC3" w14:textId="3C7946CB" w:rsidR="005B21AD" w:rsidRDefault="005B21AD" w:rsidP="00067B76">
      <w:pPr>
        <w:numPr>
          <w:ilvl w:val="0"/>
          <w:numId w:val="10"/>
        </w:numPr>
        <w:spacing w:after="120"/>
        <w:ind w:left="908" w:hanging="454"/>
        <w:jc w:val="both"/>
        <w:rPr>
          <w:sz w:val="20"/>
          <w:szCs w:val="20"/>
        </w:rPr>
      </w:pPr>
      <w:r>
        <w:rPr>
          <w:sz w:val="20"/>
          <w:szCs w:val="20"/>
        </w:rPr>
        <w:t>Les postes d’accès à Internet, qui sont répartis dans les espaces publiques du Centre de documentation, peuvent être utilisés par des personnes de tout âge et toute sensibilité. Même si le Centre de documentation prend des mesures pour assurer le respect de la vie privée de l’usager, il est impossible de lui garantir une protectio</w:t>
      </w:r>
      <w:r w:rsidR="00793F2B">
        <w:rPr>
          <w:sz w:val="20"/>
          <w:szCs w:val="20"/>
        </w:rPr>
        <w:t>n complète. C</w:t>
      </w:r>
      <w:r>
        <w:rPr>
          <w:sz w:val="20"/>
          <w:szCs w:val="20"/>
        </w:rPr>
        <w:t>haque chercheur est responsable pour ses choix de sites et devrait réaliser que les autres usagers pourraient exposer, par mégarde, ce qui reste affiché sur l’écran.</w:t>
      </w:r>
    </w:p>
    <w:p w14:paraId="68C04AC4" w14:textId="77777777" w:rsidR="005B21AD" w:rsidRDefault="005B21AD" w:rsidP="00067B76">
      <w:pPr>
        <w:numPr>
          <w:ilvl w:val="0"/>
          <w:numId w:val="10"/>
        </w:numPr>
        <w:spacing w:after="120"/>
        <w:ind w:left="908" w:hanging="454"/>
        <w:jc w:val="both"/>
        <w:rPr>
          <w:sz w:val="20"/>
          <w:szCs w:val="20"/>
        </w:rPr>
      </w:pPr>
      <w:r>
        <w:rPr>
          <w:sz w:val="20"/>
          <w:szCs w:val="20"/>
        </w:rPr>
        <w:t>Si le droit d’auteur le permet, les usagers peuvent imprimer l’information dépouillée, au tarif courant.</w:t>
      </w:r>
    </w:p>
    <w:p w14:paraId="68C04AC5" w14:textId="77777777" w:rsidR="005B21AD" w:rsidRDefault="005B21AD" w:rsidP="00067B76">
      <w:pPr>
        <w:numPr>
          <w:ilvl w:val="0"/>
          <w:numId w:val="10"/>
        </w:numPr>
        <w:spacing w:after="120"/>
        <w:ind w:left="908" w:hanging="454"/>
        <w:jc w:val="both"/>
        <w:rPr>
          <w:sz w:val="20"/>
          <w:szCs w:val="20"/>
        </w:rPr>
      </w:pPr>
      <w:r>
        <w:rPr>
          <w:sz w:val="20"/>
          <w:szCs w:val="20"/>
        </w:rPr>
        <w:t>En terminant leurs sessions de recherche</w:t>
      </w:r>
      <w:r w:rsidR="00E2583D">
        <w:rPr>
          <w:sz w:val="20"/>
          <w:szCs w:val="20"/>
        </w:rPr>
        <w:t>,</w:t>
      </w:r>
      <w:r>
        <w:rPr>
          <w:sz w:val="20"/>
          <w:szCs w:val="20"/>
        </w:rPr>
        <w:t xml:space="preserve"> les utilisateurs doivent quitter le fureteur Internet en appuyant sur le « X » dans le coin supérieur droit de l’écran.</w:t>
      </w:r>
    </w:p>
    <w:p w14:paraId="68C04AC6" w14:textId="77777777" w:rsidR="005B21AD" w:rsidRDefault="005B21AD" w:rsidP="005B21AD">
      <w:pPr>
        <w:jc w:val="both"/>
        <w:rPr>
          <w:sz w:val="20"/>
          <w:szCs w:val="20"/>
        </w:rPr>
      </w:pPr>
    </w:p>
    <w:p w14:paraId="68C04AC7" w14:textId="77777777" w:rsidR="005B21AD" w:rsidRPr="00067B76" w:rsidRDefault="00067B76" w:rsidP="005B21AD">
      <w:pPr>
        <w:jc w:val="both"/>
        <w:rPr>
          <w:b/>
          <w:sz w:val="20"/>
          <w:szCs w:val="20"/>
        </w:rPr>
      </w:pPr>
      <w:r w:rsidRPr="00067B76">
        <w:rPr>
          <w:b/>
          <w:sz w:val="20"/>
          <w:szCs w:val="20"/>
        </w:rPr>
        <w:t>Les activités suivantes sont interdites</w:t>
      </w:r>
      <w:r w:rsidR="00EF4EEC">
        <w:rPr>
          <w:b/>
          <w:sz w:val="20"/>
          <w:szCs w:val="20"/>
        </w:rPr>
        <w:t> :</w:t>
      </w:r>
    </w:p>
    <w:p w14:paraId="68C04AC8" w14:textId="77777777" w:rsidR="00067B76" w:rsidRDefault="00067B76" w:rsidP="005B21AD">
      <w:pPr>
        <w:jc w:val="both"/>
        <w:rPr>
          <w:sz w:val="20"/>
          <w:szCs w:val="20"/>
        </w:rPr>
      </w:pPr>
    </w:p>
    <w:p w14:paraId="68C04AC9" w14:textId="77777777" w:rsidR="00067B76" w:rsidRDefault="00067B76" w:rsidP="00067B76">
      <w:pPr>
        <w:numPr>
          <w:ilvl w:val="0"/>
          <w:numId w:val="11"/>
        </w:numPr>
        <w:spacing w:after="120"/>
        <w:ind w:left="908" w:hanging="454"/>
        <w:jc w:val="both"/>
        <w:rPr>
          <w:sz w:val="20"/>
          <w:szCs w:val="20"/>
        </w:rPr>
      </w:pPr>
      <w:r>
        <w:rPr>
          <w:sz w:val="20"/>
          <w:szCs w:val="20"/>
        </w:rPr>
        <w:t>Utiliser des postes de travail pour en faire un usage illégal ou criminel; pour poser des actes qui seraient susceptibles de poursuites judiciaires ou pour tenter</w:t>
      </w:r>
      <w:r w:rsidR="007A4143">
        <w:rPr>
          <w:sz w:val="20"/>
          <w:szCs w:val="20"/>
        </w:rPr>
        <w:t xml:space="preserve"> d’accéder à des ressources non </w:t>
      </w:r>
      <w:r>
        <w:rPr>
          <w:sz w:val="20"/>
          <w:szCs w:val="20"/>
        </w:rPr>
        <w:t>autorisées.</w:t>
      </w:r>
    </w:p>
    <w:p w14:paraId="68C04ACA" w14:textId="2463EEA4" w:rsidR="00067B76" w:rsidRDefault="00067B76" w:rsidP="00067B76">
      <w:pPr>
        <w:numPr>
          <w:ilvl w:val="0"/>
          <w:numId w:val="11"/>
        </w:numPr>
        <w:spacing w:after="120"/>
        <w:ind w:left="908" w:hanging="454"/>
        <w:jc w:val="both"/>
        <w:rPr>
          <w:sz w:val="20"/>
          <w:szCs w:val="20"/>
        </w:rPr>
      </w:pPr>
      <w:r>
        <w:rPr>
          <w:sz w:val="20"/>
          <w:szCs w:val="20"/>
        </w:rPr>
        <w:t>Enfreindre les principes du droit d’auteur ou tout autre principe de la liberté intellectuelle.</w:t>
      </w:r>
    </w:p>
    <w:p w14:paraId="68C04ACB" w14:textId="10FCAACE" w:rsidR="00067B76" w:rsidRDefault="00067B76" w:rsidP="00067B76">
      <w:pPr>
        <w:numPr>
          <w:ilvl w:val="0"/>
          <w:numId w:val="11"/>
        </w:numPr>
        <w:spacing w:after="120"/>
        <w:ind w:left="908" w:hanging="454"/>
        <w:jc w:val="both"/>
        <w:rPr>
          <w:sz w:val="20"/>
          <w:szCs w:val="20"/>
        </w:rPr>
      </w:pPr>
      <w:r>
        <w:rPr>
          <w:sz w:val="20"/>
          <w:szCs w:val="20"/>
        </w:rPr>
        <w:t xml:space="preserve">Utiliser </w:t>
      </w:r>
      <w:r w:rsidR="005E14FC">
        <w:rPr>
          <w:sz w:val="20"/>
          <w:szCs w:val="20"/>
        </w:rPr>
        <w:t>des clés USB</w:t>
      </w:r>
      <w:r>
        <w:rPr>
          <w:sz w:val="20"/>
          <w:szCs w:val="20"/>
        </w:rPr>
        <w:t xml:space="preserve"> et d’autres logiciels personnels.</w:t>
      </w:r>
    </w:p>
    <w:p w14:paraId="68C04ACC" w14:textId="77777777" w:rsidR="00067B76" w:rsidRDefault="00067B76" w:rsidP="00067B76">
      <w:pPr>
        <w:numPr>
          <w:ilvl w:val="0"/>
          <w:numId w:val="11"/>
        </w:numPr>
        <w:spacing w:after="120"/>
        <w:ind w:left="908" w:hanging="454"/>
        <w:jc w:val="both"/>
        <w:rPr>
          <w:sz w:val="20"/>
          <w:szCs w:val="20"/>
        </w:rPr>
      </w:pPr>
      <w:r>
        <w:rPr>
          <w:sz w:val="20"/>
          <w:szCs w:val="20"/>
        </w:rPr>
        <w:t xml:space="preserve">Tenter de déjouer les dispositifs de sécurité installés sur les postes d’accès public Internet, à l’aide </w:t>
      </w:r>
      <w:r w:rsidR="007A4143">
        <w:rPr>
          <w:sz w:val="20"/>
          <w:szCs w:val="20"/>
        </w:rPr>
        <w:t xml:space="preserve">de logiciels ou de matériel non </w:t>
      </w:r>
      <w:r>
        <w:rPr>
          <w:sz w:val="20"/>
          <w:szCs w:val="20"/>
        </w:rPr>
        <w:t>autorisés.</w:t>
      </w:r>
    </w:p>
    <w:p w14:paraId="68C04ACD" w14:textId="77777777" w:rsidR="00717A62" w:rsidRDefault="00067B76" w:rsidP="00067B76">
      <w:pPr>
        <w:numPr>
          <w:ilvl w:val="0"/>
          <w:numId w:val="11"/>
        </w:numPr>
        <w:spacing w:after="120"/>
        <w:ind w:left="908" w:hanging="454"/>
        <w:jc w:val="both"/>
        <w:rPr>
          <w:sz w:val="20"/>
          <w:szCs w:val="20"/>
        </w:rPr>
      </w:pPr>
      <w:r>
        <w:rPr>
          <w:sz w:val="20"/>
          <w:szCs w:val="20"/>
        </w:rPr>
        <w:t xml:space="preserve">Installer ou tenter d’installer, sans permission, un virus ou </w:t>
      </w:r>
      <w:r w:rsidR="00793F2B">
        <w:rPr>
          <w:sz w:val="20"/>
          <w:szCs w:val="20"/>
        </w:rPr>
        <w:t>tous autres logiciels</w:t>
      </w:r>
      <w:r>
        <w:rPr>
          <w:sz w:val="20"/>
          <w:szCs w:val="20"/>
        </w:rPr>
        <w:t xml:space="preserve"> qui pourraient endommager ou modifier les logiciels déjà installés sur les postes de travail, sur le réseau local ou sur Internet.  </w:t>
      </w:r>
    </w:p>
    <w:p w14:paraId="68C04ACE" w14:textId="77777777" w:rsidR="00067B76" w:rsidRDefault="00067B76" w:rsidP="00067B76">
      <w:pPr>
        <w:numPr>
          <w:ilvl w:val="0"/>
          <w:numId w:val="11"/>
        </w:numPr>
        <w:spacing w:after="120"/>
        <w:ind w:left="908" w:hanging="454"/>
        <w:jc w:val="both"/>
        <w:rPr>
          <w:sz w:val="20"/>
          <w:szCs w:val="20"/>
        </w:rPr>
      </w:pPr>
      <w:r>
        <w:rPr>
          <w:sz w:val="20"/>
          <w:szCs w:val="20"/>
        </w:rPr>
        <w:t>Accéder sans permission préalable à tout autre système à partir des postes de travail de la bibliothèque.</w:t>
      </w:r>
    </w:p>
    <w:p w14:paraId="68C04ACF" w14:textId="77777777" w:rsidR="00067B76" w:rsidRDefault="00067B76" w:rsidP="00067B76">
      <w:pPr>
        <w:numPr>
          <w:ilvl w:val="0"/>
          <w:numId w:val="11"/>
        </w:numPr>
        <w:spacing w:after="120"/>
        <w:ind w:left="908" w:hanging="454"/>
        <w:jc w:val="both"/>
        <w:rPr>
          <w:sz w:val="20"/>
          <w:szCs w:val="20"/>
        </w:rPr>
      </w:pPr>
      <w:r>
        <w:rPr>
          <w:sz w:val="20"/>
          <w:szCs w:val="20"/>
        </w:rPr>
        <w:t>Envoyer des messages publicitaires ou inonder le réseau de messages non sollicités.</w:t>
      </w:r>
    </w:p>
    <w:p w14:paraId="68C04AD0" w14:textId="77777777" w:rsidR="00067B76" w:rsidRDefault="00067B76" w:rsidP="00067B76">
      <w:pPr>
        <w:numPr>
          <w:ilvl w:val="0"/>
          <w:numId w:val="11"/>
        </w:numPr>
        <w:spacing w:after="120"/>
        <w:ind w:left="908" w:hanging="454"/>
        <w:jc w:val="both"/>
        <w:rPr>
          <w:sz w:val="20"/>
          <w:szCs w:val="20"/>
        </w:rPr>
      </w:pPr>
      <w:r>
        <w:rPr>
          <w:sz w:val="20"/>
          <w:szCs w:val="20"/>
        </w:rPr>
        <w:t>Utiliser le code d’accès ou le mot de passe d’autrui pour accéder au réseau sans permission préalable.</w:t>
      </w:r>
    </w:p>
    <w:p w14:paraId="68C04AD1" w14:textId="77777777" w:rsidR="00067B76" w:rsidRDefault="00067B76" w:rsidP="00067B76">
      <w:pPr>
        <w:numPr>
          <w:ilvl w:val="0"/>
          <w:numId w:val="11"/>
        </w:numPr>
        <w:spacing w:after="120"/>
        <w:ind w:left="908" w:hanging="454"/>
        <w:jc w:val="both"/>
        <w:rPr>
          <w:sz w:val="20"/>
          <w:szCs w:val="20"/>
        </w:rPr>
      </w:pPr>
      <w:r>
        <w:rPr>
          <w:sz w:val="20"/>
          <w:szCs w:val="20"/>
        </w:rPr>
        <w:t>Tenter de modifier ou d’accéder à des fichiers, des mots de passe ou des données appartenant à autrui.</w:t>
      </w:r>
    </w:p>
    <w:p w14:paraId="68C04AD2" w14:textId="77777777" w:rsidR="00067B76" w:rsidRDefault="00067B76" w:rsidP="00067B76">
      <w:pPr>
        <w:jc w:val="both"/>
        <w:rPr>
          <w:sz w:val="20"/>
          <w:szCs w:val="20"/>
        </w:rPr>
      </w:pPr>
    </w:p>
    <w:p w14:paraId="68C04AD3" w14:textId="77777777" w:rsidR="00793F2B" w:rsidRDefault="00793F2B" w:rsidP="00067B76">
      <w:pPr>
        <w:jc w:val="both"/>
        <w:rPr>
          <w:b/>
          <w:sz w:val="20"/>
          <w:szCs w:val="20"/>
        </w:rPr>
      </w:pPr>
    </w:p>
    <w:p w14:paraId="68C04AD4" w14:textId="77777777" w:rsidR="00067B76" w:rsidRDefault="00067B76" w:rsidP="00923725">
      <w:pPr>
        <w:pStyle w:val="Titre2"/>
      </w:pPr>
      <w:bookmarkStart w:id="14" w:name="_Toc63427413"/>
      <w:r>
        <w:lastRenderedPageBreak/>
        <w:t>Conséquences des infractions aux directives et aux normes d’utilisation</w:t>
      </w:r>
      <w:bookmarkEnd w:id="14"/>
    </w:p>
    <w:p w14:paraId="68C04AD5" w14:textId="77777777" w:rsidR="00067B76" w:rsidRDefault="00067B76" w:rsidP="00067B76">
      <w:pPr>
        <w:jc w:val="both"/>
        <w:rPr>
          <w:sz w:val="20"/>
          <w:szCs w:val="20"/>
        </w:rPr>
      </w:pPr>
    </w:p>
    <w:p w14:paraId="68C04AD6" w14:textId="1812F4BC" w:rsidR="00067B76" w:rsidRDefault="00067B76" w:rsidP="00067B76">
      <w:pPr>
        <w:jc w:val="both"/>
        <w:rPr>
          <w:sz w:val="20"/>
          <w:szCs w:val="20"/>
        </w:rPr>
      </w:pPr>
      <w:r>
        <w:rPr>
          <w:sz w:val="20"/>
          <w:szCs w:val="20"/>
        </w:rPr>
        <w:t>Les usagers qui enfreignent les directives d’accès à Internet</w:t>
      </w:r>
      <w:r w:rsidR="001B0DD4">
        <w:rPr>
          <w:sz w:val="20"/>
          <w:szCs w:val="20"/>
        </w:rPr>
        <w:t xml:space="preserve"> et</w:t>
      </w:r>
      <w:r>
        <w:rPr>
          <w:sz w:val="20"/>
          <w:szCs w:val="20"/>
        </w:rPr>
        <w:t xml:space="preserve"> les normes d’utilisation, font mauvais usage ou abus</w:t>
      </w:r>
      <w:r w:rsidR="001B0DD4">
        <w:rPr>
          <w:sz w:val="20"/>
          <w:szCs w:val="20"/>
        </w:rPr>
        <w:t>ent</w:t>
      </w:r>
      <w:r>
        <w:rPr>
          <w:sz w:val="20"/>
          <w:szCs w:val="20"/>
        </w:rPr>
        <w:t xml:space="preserve"> de l’usage des ordinateurs ou des logiciels</w:t>
      </w:r>
      <w:r w:rsidR="001B0DD4">
        <w:rPr>
          <w:sz w:val="20"/>
          <w:szCs w:val="20"/>
        </w:rPr>
        <w:t>,</w:t>
      </w:r>
      <w:r>
        <w:rPr>
          <w:sz w:val="20"/>
          <w:szCs w:val="20"/>
        </w:rPr>
        <w:t xml:space="preserve"> pourraient se voir retirer leurs privilèges d’accès et être expulsés.</w:t>
      </w:r>
    </w:p>
    <w:p w14:paraId="68C04AD7" w14:textId="77777777" w:rsidR="00B67DB5" w:rsidRDefault="00B67DB5" w:rsidP="00067B76">
      <w:pPr>
        <w:jc w:val="both"/>
        <w:rPr>
          <w:sz w:val="20"/>
          <w:szCs w:val="20"/>
        </w:rPr>
      </w:pPr>
    </w:p>
    <w:p w14:paraId="68C04AD8" w14:textId="77777777" w:rsidR="00B67DB5" w:rsidRDefault="00B67DB5" w:rsidP="00B67DB5">
      <w:pPr>
        <w:pBdr>
          <w:bottom w:val="single" w:sz="4" w:space="1" w:color="auto"/>
        </w:pBdr>
        <w:jc w:val="both"/>
        <w:rPr>
          <w:sz w:val="20"/>
          <w:szCs w:val="20"/>
        </w:rPr>
      </w:pPr>
    </w:p>
    <w:p w14:paraId="68C04AD9" w14:textId="77777777" w:rsidR="00B67DB5" w:rsidRDefault="00B67DB5" w:rsidP="00B67DB5">
      <w:pPr>
        <w:pBdr>
          <w:bottom w:val="single" w:sz="4" w:space="1" w:color="auto"/>
        </w:pBdr>
        <w:jc w:val="both"/>
        <w:rPr>
          <w:sz w:val="20"/>
          <w:szCs w:val="20"/>
        </w:rPr>
      </w:pPr>
    </w:p>
    <w:p w14:paraId="68C04ADA" w14:textId="77777777" w:rsidR="00067B76" w:rsidRDefault="00067B76" w:rsidP="00067B76">
      <w:pPr>
        <w:jc w:val="both"/>
        <w:rPr>
          <w:sz w:val="20"/>
          <w:szCs w:val="20"/>
        </w:rPr>
      </w:pPr>
    </w:p>
    <w:p w14:paraId="68C04ADB" w14:textId="77777777" w:rsidR="00B67DB5" w:rsidRDefault="00B67DB5" w:rsidP="00067B76">
      <w:pPr>
        <w:jc w:val="both"/>
        <w:rPr>
          <w:sz w:val="20"/>
          <w:szCs w:val="20"/>
        </w:rPr>
      </w:pPr>
    </w:p>
    <w:p w14:paraId="68C04ADC" w14:textId="77777777" w:rsidR="00B67DB5" w:rsidRPr="007E2976" w:rsidRDefault="00B67DB5" w:rsidP="00B67DB5">
      <w:pPr>
        <w:rPr>
          <w:sz w:val="20"/>
        </w:rPr>
      </w:pPr>
    </w:p>
    <w:p w14:paraId="68C04ADD" w14:textId="77777777" w:rsidR="00B67DB5" w:rsidRDefault="00073AFD" w:rsidP="00B67DB5">
      <w:pPr>
        <w:rPr>
          <w:sz w:val="20"/>
        </w:rPr>
      </w:pPr>
      <w:r>
        <w:rPr>
          <w:sz w:val="20"/>
        </w:rPr>
        <w:t>J’ai pris connaissance du document présent.</w:t>
      </w:r>
    </w:p>
    <w:p w14:paraId="68C04ADE" w14:textId="77777777" w:rsidR="00073AFD" w:rsidRDefault="00073AFD" w:rsidP="00B67DB5">
      <w:pPr>
        <w:rPr>
          <w:sz w:val="20"/>
        </w:rPr>
      </w:pPr>
    </w:p>
    <w:p w14:paraId="68C04ADF" w14:textId="77777777" w:rsidR="00073AFD" w:rsidRDefault="00073AFD" w:rsidP="00B67DB5">
      <w:pPr>
        <w:rPr>
          <w:sz w:val="20"/>
        </w:rPr>
      </w:pPr>
    </w:p>
    <w:p w14:paraId="68C04AE0" w14:textId="77777777" w:rsidR="00073AFD" w:rsidRDefault="00073AFD" w:rsidP="00B67DB5">
      <w:pPr>
        <w:rPr>
          <w:sz w:val="20"/>
        </w:rPr>
      </w:pPr>
    </w:p>
    <w:p w14:paraId="68C04AE1" w14:textId="77777777" w:rsidR="00073AFD" w:rsidRDefault="00073AFD" w:rsidP="00B67DB5">
      <w:pPr>
        <w:rPr>
          <w:sz w:val="20"/>
        </w:rPr>
      </w:pPr>
      <w:r>
        <w:rPr>
          <w:sz w:val="20"/>
        </w:rPr>
        <w:t>______________________________________</w:t>
      </w:r>
      <w:r>
        <w:rPr>
          <w:sz w:val="20"/>
        </w:rPr>
        <w:tab/>
      </w:r>
      <w:r>
        <w:rPr>
          <w:sz w:val="20"/>
        </w:rPr>
        <w:tab/>
      </w:r>
      <w:r>
        <w:rPr>
          <w:sz w:val="20"/>
        </w:rPr>
        <w:tab/>
      </w:r>
      <w:r>
        <w:rPr>
          <w:sz w:val="20"/>
        </w:rPr>
        <w:tab/>
      </w:r>
      <w:r>
        <w:rPr>
          <w:sz w:val="20"/>
        </w:rPr>
        <w:tab/>
        <w:t>____________________</w:t>
      </w:r>
    </w:p>
    <w:p w14:paraId="68C04AE2" w14:textId="77777777" w:rsidR="00073AFD" w:rsidRDefault="00073AFD" w:rsidP="00B67DB5">
      <w:pPr>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Date</w:t>
      </w:r>
    </w:p>
    <w:p w14:paraId="68C04AE3" w14:textId="77777777" w:rsidR="00073AFD" w:rsidRDefault="00073AFD" w:rsidP="00B67DB5">
      <w:pPr>
        <w:rPr>
          <w:sz w:val="20"/>
        </w:rPr>
      </w:pPr>
    </w:p>
    <w:p w14:paraId="68C04AE4" w14:textId="77777777" w:rsidR="00073AFD" w:rsidRDefault="00073AFD" w:rsidP="00B67DB5">
      <w:pPr>
        <w:rPr>
          <w:sz w:val="20"/>
        </w:rPr>
      </w:pPr>
    </w:p>
    <w:p w14:paraId="68C04AE5" w14:textId="77777777" w:rsidR="00073AFD" w:rsidRDefault="00073AFD" w:rsidP="00B67DB5">
      <w:pPr>
        <w:rPr>
          <w:sz w:val="20"/>
        </w:rPr>
      </w:pPr>
    </w:p>
    <w:p w14:paraId="68C04AE6" w14:textId="77777777" w:rsidR="00073AFD" w:rsidRDefault="00073AFD" w:rsidP="00B67DB5">
      <w:pPr>
        <w:rPr>
          <w:sz w:val="20"/>
        </w:rPr>
      </w:pPr>
    </w:p>
    <w:p w14:paraId="68C04AE7" w14:textId="77777777" w:rsidR="00073AFD" w:rsidRDefault="00073AFD" w:rsidP="00B67DB5">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w:t>
      </w:r>
    </w:p>
    <w:p w14:paraId="68C04AE8" w14:textId="77777777" w:rsidR="00073AFD" w:rsidRDefault="00073AFD" w:rsidP="00B67DB5">
      <w:pPr>
        <w:rPr>
          <w:sz w:val="20"/>
        </w:rPr>
      </w:pPr>
      <w:r>
        <w:rPr>
          <w:sz w:val="20"/>
        </w:rPr>
        <w:t>En lettres moulées</w:t>
      </w:r>
    </w:p>
    <w:p w14:paraId="68C04AE9" w14:textId="77777777" w:rsidR="00073AFD" w:rsidRDefault="00073AFD" w:rsidP="00B67DB5">
      <w:pPr>
        <w:rPr>
          <w:sz w:val="20"/>
        </w:rPr>
      </w:pPr>
    </w:p>
    <w:p w14:paraId="68C04AEA" w14:textId="77777777" w:rsidR="00073AFD" w:rsidRDefault="00073AFD" w:rsidP="00B67DB5">
      <w:pPr>
        <w:rPr>
          <w:sz w:val="20"/>
        </w:rPr>
      </w:pPr>
    </w:p>
    <w:p w14:paraId="68C04AEB" w14:textId="77777777" w:rsidR="00073AFD" w:rsidRDefault="00073AFD" w:rsidP="00B67DB5">
      <w:pPr>
        <w:rPr>
          <w:sz w:val="20"/>
        </w:rPr>
      </w:pPr>
    </w:p>
    <w:p w14:paraId="68C04AEC" w14:textId="77777777" w:rsidR="00073AFD" w:rsidRDefault="00073AFD" w:rsidP="00B67DB5">
      <w:pPr>
        <w:rPr>
          <w:sz w:val="20"/>
        </w:rPr>
      </w:pPr>
    </w:p>
    <w:p w14:paraId="68C04AED" w14:textId="77777777" w:rsidR="00073AFD" w:rsidRDefault="00073AFD" w:rsidP="00B67DB5">
      <w:pPr>
        <w:rPr>
          <w:sz w:val="20"/>
        </w:rPr>
      </w:pPr>
      <w:r>
        <w:rPr>
          <w:sz w:val="20"/>
        </w:rPr>
        <w:t>Adresse :</w:t>
      </w:r>
      <w:r>
        <w:rPr>
          <w:sz w:val="20"/>
        </w:rPr>
        <w:tab/>
      </w:r>
      <w:r>
        <w:rPr>
          <w:sz w:val="20"/>
        </w:rPr>
        <w:tab/>
        <w:t>_________________________________________________________________</w:t>
      </w:r>
    </w:p>
    <w:p w14:paraId="68C04AEE" w14:textId="77777777" w:rsidR="00073AFD" w:rsidRDefault="00073AFD" w:rsidP="00B67DB5">
      <w:pPr>
        <w:rPr>
          <w:sz w:val="20"/>
        </w:rPr>
      </w:pPr>
    </w:p>
    <w:p w14:paraId="68C04AEF" w14:textId="77777777" w:rsidR="00073AFD" w:rsidRDefault="00073AFD" w:rsidP="00B67DB5">
      <w:pPr>
        <w:rPr>
          <w:sz w:val="20"/>
        </w:rPr>
      </w:pPr>
    </w:p>
    <w:p w14:paraId="68C04AF0" w14:textId="77777777" w:rsidR="00F35118" w:rsidRDefault="00F35118" w:rsidP="00B67DB5">
      <w:pPr>
        <w:rPr>
          <w:sz w:val="20"/>
        </w:rPr>
      </w:pPr>
      <w:r>
        <w:rPr>
          <w:sz w:val="20"/>
        </w:rPr>
        <w:tab/>
      </w:r>
      <w:r>
        <w:rPr>
          <w:sz w:val="20"/>
        </w:rPr>
        <w:tab/>
      </w:r>
      <w:r>
        <w:rPr>
          <w:sz w:val="20"/>
        </w:rPr>
        <w:tab/>
        <w:t>_________________________________________________________________</w:t>
      </w:r>
    </w:p>
    <w:p w14:paraId="68C04AF1" w14:textId="77777777" w:rsidR="00F35118" w:rsidRDefault="00F35118" w:rsidP="00B67DB5">
      <w:pPr>
        <w:rPr>
          <w:sz w:val="20"/>
        </w:rPr>
      </w:pPr>
    </w:p>
    <w:p w14:paraId="68C04AF2" w14:textId="77777777" w:rsidR="00073AFD" w:rsidRDefault="00073AFD" w:rsidP="00B67DB5">
      <w:pPr>
        <w:rPr>
          <w:sz w:val="20"/>
        </w:rPr>
      </w:pPr>
    </w:p>
    <w:p w14:paraId="68C04AF3" w14:textId="77777777" w:rsidR="00F35118" w:rsidRDefault="00F35118" w:rsidP="00B67DB5">
      <w:pPr>
        <w:rPr>
          <w:sz w:val="20"/>
        </w:rPr>
      </w:pPr>
    </w:p>
    <w:p w14:paraId="68C04AF4" w14:textId="2A43802D" w:rsidR="00073AFD" w:rsidRDefault="00073AFD" w:rsidP="00B67DB5">
      <w:pPr>
        <w:rPr>
          <w:sz w:val="20"/>
        </w:rPr>
      </w:pPr>
      <w:r>
        <w:rPr>
          <w:sz w:val="20"/>
        </w:rPr>
        <w:t>N</w:t>
      </w:r>
      <w:r w:rsidRPr="00724CBD">
        <w:rPr>
          <w:sz w:val="20"/>
          <w:vertAlign w:val="superscript"/>
        </w:rPr>
        <w:t>o</w:t>
      </w:r>
      <w:r>
        <w:rPr>
          <w:sz w:val="20"/>
        </w:rPr>
        <w:t xml:space="preserve"> de téléphone : </w:t>
      </w:r>
      <w:r>
        <w:rPr>
          <w:sz w:val="20"/>
        </w:rPr>
        <w:tab/>
        <w:t>_________________________________________________________________</w:t>
      </w:r>
    </w:p>
    <w:p w14:paraId="68C04AF5" w14:textId="77777777" w:rsidR="00073AFD" w:rsidRDefault="00073AFD" w:rsidP="00B67DB5">
      <w:pPr>
        <w:rPr>
          <w:sz w:val="20"/>
        </w:rPr>
      </w:pPr>
    </w:p>
    <w:p w14:paraId="68C04AF6" w14:textId="77777777" w:rsidR="00073AFD" w:rsidRDefault="00073AFD" w:rsidP="00B67DB5">
      <w:pPr>
        <w:rPr>
          <w:sz w:val="20"/>
        </w:rPr>
      </w:pPr>
    </w:p>
    <w:p w14:paraId="68C04AF7" w14:textId="77777777" w:rsidR="00073AFD" w:rsidRDefault="00073AFD" w:rsidP="00B67DB5">
      <w:pPr>
        <w:rPr>
          <w:sz w:val="20"/>
        </w:rPr>
      </w:pPr>
    </w:p>
    <w:p w14:paraId="68C04AF8" w14:textId="77777777" w:rsidR="00073AFD" w:rsidRDefault="00073AFD" w:rsidP="00B67DB5">
      <w:pPr>
        <w:rPr>
          <w:sz w:val="20"/>
        </w:rPr>
      </w:pPr>
    </w:p>
    <w:p w14:paraId="68C04AF9" w14:textId="77777777" w:rsidR="00073AFD" w:rsidRDefault="00073AFD" w:rsidP="00B67DB5">
      <w:pPr>
        <w:rPr>
          <w:sz w:val="20"/>
        </w:rPr>
      </w:pPr>
    </w:p>
    <w:p w14:paraId="68C04AFA" w14:textId="7A991ACE" w:rsidR="00073AFD" w:rsidRPr="007E2976" w:rsidRDefault="00073AFD" w:rsidP="00073AFD">
      <w:pPr>
        <w:jc w:val="right"/>
        <w:rPr>
          <w:sz w:val="20"/>
        </w:rPr>
      </w:pPr>
    </w:p>
    <w:sectPr w:rsidR="00073AFD" w:rsidRPr="007E2976" w:rsidSect="00665A90">
      <w:headerReference w:type="even" r:id="rId9"/>
      <w:footerReference w:type="default" r:id="rId10"/>
      <w:footerReference w:type="first" r:id="rId1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E4C3" w14:textId="77777777" w:rsidR="00675B57" w:rsidRDefault="00675B57">
      <w:r>
        <w:separator/>
      </w:r>
    </w:p>
  </w:endnote>
  <w:endnote w:type="continuationSeparator" w:id="0">
    <w:p w14:paraId="69BA71D9" w14:textId="77777777" w:rsidR="00675B57" w:rsidRDefault="0067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aklan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4B08" w14:textId="77777777" w:rsidR="003807D3" w:rsidRPr="00693982" w:rsidRDefault="003807D3" w:rsidP="003807D3">
    <w:pPr>
      <w:pStyle w:val="Pieddepage"/>
      <w:rPr>
        <w:sz w:val="16"/>
        <w:szCs w:val="16"/>
      </w:rPr>
    </w:pPr>
    <w:r w:rsidRPr="00693982">
      <w:rPr>
        <w:sz w:val="16"/>
        <w:szCs w:val="16"/>
      </w:rPr>
      <w:t>Archives Lanaudière</w:t>
    </w:r>
  </w:p>
  <w:p w14:paraId="68C04B09" w14:textId="77777777" w:rsidR="003807D3" w:rsidRPr="00693982" w:rsidRDefault="003807D3" w:rsidP="003807D3">
    <w:pPr>
      <w:pStyle w:val="Pieddepage"/>
      <w:rPr>
        <w:sz w:val="16"/>
        <w:szCs w:val="16"/>
      </w:rPr>
    </w:pPr>
    <w:r w:rsidRPr="00693982">
      <w:rPr>
        <w:sz w:val="16"/>
        <w:szCs w:val="16"/>
      </w:rPr>
      <w:t>270, boulevard de l’Ange-Gardien</w:t>
    </w:r>
  </w:p>
  <w:p w14:paraId="68C04B0A" w14:textId="77777777" w:rsidR="003807D3" w:rsidRDefault="003807D3" w:rsidP="003807D3">
    <w:pPr>
      <w:pStyle w:val="Pieddepage"/>
      <w:rPr>
        <w:sz w:val="16"/>
        <w:szCs w:val="16"/>
      </w:rPr>
    </w:pPr>
    <w:r w:rsidRPr="00693982">
      <w:rPr>
        <w:sz w:val="16"/>
        <w:szCs w:val="16"/>
      </w:rPr>
      <w:t>L’Assomption (</w:t>
    </w:r>
    <w:proofErr w:type="gramStart"/>
    <w:r w:rsidRPr="00693982">
      <w:rPr>
        <w:sz w:val="16"/>
        <w:szCs w:val="16"/>
      </w:rPr>
      <w:t xml:space="preserve">Québec)   </w:t>
    </w:r>
    <w:proofErr w:type="gramEnd"/>
    <w:r w:rsidRPr="00693982">
      <w:rPr>
        <w:sz w:val="16"/>
        <w:szCs w:val="16"/>
      </w:rPr>
      <w:t>J5W 1R7</w:t>
    </w:r>
  </w:p>
  <w:p w14:paraId="68C04B0B" w14:textId="77777777" w:rsidR="003807D3" w:rsidRDefault="003807D3" w:rsidP="003807D3">
    <w:pPr>
      <w:pStyle w:val="Pieddepage"/>
      <w:rPr>
        <w:sz w:val="16"/>
        <w:szCs w:val="16"/>
      </w:rPr>
    </w:pPr>
    <w:r>
      <w:rPr>
        <w:sz w:val="16"/>
        <w:szCs w:val="16"/>
      </w:rPr>
      <w:t>Téléphone </w:t>
    </w:r>
    <w:proofErr w:type="gramStart"/>
    <w:r>
      <w:rPr>
        <w:sz w:val="16"/>
        <w:szCs w:val="16"/>
      </w:rPr>
      <w:t>:  (</w:t>
    </w:r>
    <w:proofErr w:type="gramEnd"/>
    <w:r>
      <w:rPr>
        <w:sz w:val="16"/>
        <w:szCs w:val="16"/>
      </w:rPr>
      <w:t>450) 589-0233  -  Télécopieur (450) 589-2910</w:t>
    </w:r>
  </w:p>
  <w:p w14:paraId="68C04B0C" w14:textId="77777777" w:rsidR="003807D3" w:rsidRDefault="003807D3" w:rsidP="003807D3">
    <w:pPr>
      <w:pStyle w:val="Pieddepage"/>
      <w:rPr>
        <w:sz w:val="16"/>
        <w:szCs w:val="16"/>
      </w:rPr>
    </w:pPr>
    <w:r>
      <w:rPr>
        <w:sz w:val="16"/>
        <w:szCs w:val="16"/>
      </w:rPr>
      <w:t xml:space="preserve">Courriel :  </w:t>
    </w:r>
    <w:hyperlink r:id="rId1" w:history="1">
      <w:r w:rsidRPr="0081586E">
        <w:rPr>
          <w:rStyle w:val="Lienhypertexte"/>
          <w:sz w:val="16"/>
          <w:szCs w:val="16"/>
        </w:rPr>
        <w:t>info@archives-lanaudiere.com</w:t>
      </w:r>
    </w:hyperlink>
  </w:p>
  <w:p w14:paraId="68C04B0D" w14:textId="77777777" w:rsidR="00931B29" w:rsidRDefault="00931B29" w:rsidP="00931B29">
    <w:pPr>
      <w:pStyle w:val="Pieddepage"/>
      <w:jc w:val="right"/>
      <w:rPr>
        <w:sz w:val="16"/>
        <w:szCs w:val="16"/>
      </w:rPr>
    </w:pPr>
    <w:r w:rsidRPr="00931B29">
      <w:rPr>
        <w:sz w:val="16"/>
        <w:szCs w:val="16"/>
      </w:rPr>
      <w:fldChar w:fldCharType="begin"/>
    </w:r>
    <w:r w:rsidRPr="00931B29">
      <w:rPr>
        <w:sz w:val="16"/>
        <w:szCs w:val="16"/>
      </w:rPr>
      <w:instrText>PAGE   \* MERGEFORMAT</w:instrText>
    </w:r>
    <w:r w:rsidRPr="00931B29">
      <w:rPr>
        <w:sz w:val="16"/>
        <w:szCs w:val="16"/>
      </w:rPr>
      <w:fldChar w:fldCharType="separate"/>
    </w:r>
    <w:r w:rsidR="00446DD6" w:rsidRPr="00446DD6">
      <w:rPr>
        <w:noProof/>
        <w:sz w:val="16"/>
        <w:szCs w:val="16"/>
        <w:lang w:val="fr-FR"/>
      </w:rPr>
      <w:t>1</w:t>
    </w:r>
    <w:r w:rsidRPr="00931B2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4B0E" w14:textId="77777777" w:rsidR="00693982" w:rsidRPr="00693982" w:rsidRDefault="00693982" w:rsidP="006205F5">
    <w:pPr>
      <w:pStyle w:val="Pieddepage"/>
      <w:jc w:val="center"/>
      <w:rPr>
        <w:sz w:val="16"/>
        <w:szCs w:val="16"/>
      </w:rPr>
    </w:pPr>
    <w:r w:rsidRPr="00693982">
      <w:rPr>
        <w:sz w:val="16"/>
        <w:szCs w:val="16"/>
      </w:rPr>
      <w:t>Archives Lanaudière</w:t>
    </w:r>
  </w:p>
  <w:p w14:paraId="68C04B0F" w14:textId="77777777" w:rsidR="00693982" w:rsidRPr="00693982" w:rsidRDefault="00693982" w:rsidP="006205F5">
    <w:pPr>
      <w:pStyle w:val="Pieddepage"/>
      <w:jc w:val="center"/>
      <w:rPr>
        <w:sz w:val="16"/>
        <w:szCs w:val="16"/>
      </w:rPr>
    </w:pPr>
    <w:r w:rsidRPr="00693982">
      <w:rPr>
        <w:sz w:val="16"/>
        <w:szCs w:val="16"/>
      </w:rPr>
      <w:t>270, boulevard de l’Ange-Gardien</w:t>
    </w:r>
  </w:p>
  <w:p w14:paraId="68C04B10" w14:textId="77777777" w:rsidR="00693982" w:rsidRPr="00693982" w:rsidRDefault="00693982" w:rsidP="006205F5">
    <w:pPr>
      <w:pStyle w:val="Pieddepage"/>
      <w:jc w:val="center"/>
      <w:rPr>
        <w:sz w:val="16"/>
        <w:szCs w:val="16"/>
      </w:rPr>
    </w:pPr>
    <w:r w:rsidRPr="00693982">
      <w:rPr>
        <w:sz w:val="16"/>
        <w:szCs w:val="16"/>
      </w:rPr>
      <w:t>L’Assomption (</w:t>
    </w:r>
    <w:proofErr w:type="gramStart"/>
    <w:r w:rsidRPr="00693982">
      <w:rPr>
        <w:sz w:val="16"/>
        <w:szCs w:val="16"/>
      </w:rPr>
      <w:t xml:space="preserve">Québec)   </w:t>
    </w:r>
    <w:proofErr w:type="gramEnd"/>
    <w:r w:rsidRPr="00693982">
      <w:rPr>
        <w:sz w:val="16"/>
        <w:szCs w:val="16"/>
      </w:rPr>
      <w:t>J5W 1R7</w:t>
    </w:r>
  </w:p>
  <w:p w14:paraId="68C04B11" w14:textId="77777777" w:rsidR="00693982" w:rsidRPr="00693982" w:rsidRDefault="00693982" w:rsidP="006205F5">
    <w:pPr>
      <w:pStyle w:val="Pieddepage"/>
      <w:jc w:val="center"/>
      <w:rPr>
        <w:sz w:val="16"/>
        <w:szCs w:val="16"/>
      </w:rPr>
    </w:pPr>
    <w:r w:rsidRPr="00693982">
      <w:rPr>
        <w:sz w:val="16"/>
        <w:szCs w:val="16"/>
      </w:rPr>
      <w:t>Téléphone </w:t>
    </w:r>
    <w:proofErr w:type="gramStart"/>
    <w:r w:rsidRPr="00693982">
      <w:rPr>
        <w:sz w:val="16"/>
        <w:szCs w:val="16"/>
      </w:rPr>
      <w:t>:  (</w:t>
    </w:r>
    <w:proofErr w:type="gramEnd"/>
    <w:r w:rsidRPr="00693982">
      <w:rPr>
        <w:sz w:val="16"/>
        <w:szCs w:val="16"/>
      </w:rPr>
      <w:t>450) 589-0233  -  Télécopieur (450) 589-2910</w:t>
    </w:r>
  </w:p>
  <w:p w14:paraId="68C04B12" w14:textId="77777777" w:rsidR="00693982" w:rsidRDefault="00693982" w:rsidP="006205F5">
    <w:pPr>
      <w:pStyle w:val="Pieddepage"/>
      <w:jc w:val="center"/>
      <w:rPr>
        <w:sz w:val="16"/>
        <w:szCs w:val="16"/>
      </w:rPr>
    </w:pPr>
    <w:r w:rsidRPr="00693982">
      <w:rPr>
        <w:sz w:val="16"/>
        <w:szCs w:val="16"/>
      </w:rPr>
      <w:t>Courriel :  info@archives-lanaudiere.com</w:t>
    </w:r>
  </w:p>
  <w:p w14:paraId="68C04B13" w14:textId="77777777" w:rsidR="00693982" w:rsidRDefault="00693982" w:rsidP="006205F5">
    <w:pPr>
      <w:pStyle w:val="Pieddepage"/>
      <w:jc w:val="center"/>
      <w:rPr>
        <w:sz w:val="16"/>
        <w:szCs w:val="16"/>
      </w:rPr>
    </w:pPr>
  </w:p>
  <w:p w14:paraId="68C04B14" w14:textId="77777777" w:rsidR="00693982" w:rsidRDefault="006939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7D4CE" w14:textId="77777777" w:rsidR="00675B57" w:rsidRDefault="00675B57">
      <w:r>
        <w:separator/>
      </w:r>
    </w:p>
  </w:footnote>
  <w:footnote w:type="continuationSeparator" w:id="0">
    <w:p w14:paraId="7065713E" w14:textId="77777777" w:rsidR="00675B57" w:rsidRDefault="0067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4B06" w14:textId="77777777" w:rsidR="00693982" w:rsidRDefault="006939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8C04B07" w14:textId="77777777" w:rsidR="00693982" w:rsidRDefault="00693982">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D0E72"/>
    <w:multiLevelType w:val="singleLevel"/>
    <w:tmpl w:val="342A859C"/>
    <w:lvl w:ilvl="0">
      <w:start w:val="1"/>
      <w:numFmt w:val="decimal"/>
      <w:lvlText w:val="%1."/>
      <w:lvlJc w:val="left"/>
      <w:pPr>
        <w:tabs>
          <w:tab w:val="num" w:pos="705"/>
        </w:tabs>
        <w:ind w:left="705" w:hanging="705"/>
      </w:pPr>
      <w:rPr>
        <w:rFonts w:hint="default"/>
      </w:rPr>
    </w:lvl>
  </w:abstractNum>
  <w:abstractNum w:abstractNumId="1" w15:restartNumberingAfterBreak="0">
    <w:nsid w:val="0DD13E82"/>
    <w:multiLevelType w:val="hybridMultilevel"/>
    <w:tmpl w:val="5F12C19E"/>
    <w:lvl w:ilvl="0" w:tplc="26060BFA">
      <w:numFmt w:val="bullet"/>
      <w:lvlText w:val=""/>
      <w:lvlJc w:val="left"/>
      <w:pPr>
        <w:tabs>
          <w:tab w:val="num" w:pos="907"/>
        </w:tabs>
        <w:ind w:left="907" w:hanging="453"/>
      </w:pPr>
      <w:rPr>
        <w:rFonts w:ascii="Wingdings 2" w:eastAsia="Times New Roman" w:hAnsi="Wingdings 2"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B6229"/>
    <w:multiLevelType w:val="singleLevel"/>
    <w:tmpl w:val="EDA0CDC0"/>
    <w:lvl w:ilvl="0">
      <w:numFmt w:val="bullet"/>
      <w:lvlText w:val=""/>
      <w:lvlJc w:val="left"/>
      <w:pPr>
        <w:tabs>
          <w:tab w:val="num" w:pos="1040"/>
        </w:tabs>
        <w:ind w:left="510" w:firstLine="170"/>
      </w:pPr>
      <w:rPr>
        <w:rFonts w:ascii="Wingdings" w:hAnsi="Wingdings" w:hint="default"/>
      </w:rPr>
    </w:lvl>
  </w:abstractNum>
  <w:abstractNum w:abstractNumId="3" w15:restartNumberingAfterBreak="0">
    <w:nsid w:val="25F26EF4"/>
    <w:multiLevelType w:val="hybridMultilevel"/>
    <w:tmpl w:val="AC62CF66"/>
    <w:lvl w:ilvl="0" w:tplc="26060BFA">
      <w:numFmt w:val="bullet"/>
      <w:lvlText w:val=""/>
      <w:lvlJc w:val="left"/>
      <w:pPr>
        <w:tabs>
          <w:tab w:val="num" w:pos="907"/>
        </w:tabs>
        <w:ind w:left="907" w:hanging="453"/>
      </w:pPr>
      <w:rPr>
        <w:rFonts w:ascii="Wingdings 2" w:eastAsia="Times New Roman" w:hAnsi="Wingdings 2"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6E0194"/>
    <w:multiLevelType w:val="hybridMultilevel"/>
    <w:tmpl w:val="6C8CACF0"/>
    <w:lvl w:ilvl="0" w:tplc="26060BFA">
      <w:numFmt w:val="bullet"/>
      <w:lvlText w:val=""/>
      <w:lvlJc w:val="left"/>
      <w:pPr>
        <w:tabs>
          <w:tab w:val="num" w:pos="907"/>
        </w:tabs>
        <w:ind w:left="907" w:hanging="453"/>
      </w:pPr>
      <w:rPr>
        <w:rFonts w:ascii="Wingdings 2" w:eastAsia="Times New Roman" w:hAnsi="Wingdings 2"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4B0AD3"/>
    <w:multiLevelType w:val="hybridMultilevel"/>
    <w:tmpl w:val="D76CD7BC"/>
    <w:lvl w:ilvl="0" w:tplc="26060BFA">
      <w:numFmt w:val="bullet"/>
      <w:lvlText w:val=""/>
      <w:lvlJc w:val="left"/>
      <w:pPr>
        <w:tabs>
          <w:tab w:val="num" w:pos="1616"/>
        </w:tabs>
        <w:ind w:left="1616" w:hanging="453"/>
      </w:pPr>
      <w:rPr>
        <w:rFonts w:ascii="Wingdings 2" w:eastAsia="Times New Roman" w:hAnsi="Wingdings 2" w:cs="Aria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39E3572"/>
    <w:multiLevelType w:val="hybridMultilevel"/>
    <w:tmpl w:val="274E675C"/>
    <w:lvl w:ilvl="0" w:tplc="26060BFA">
      <w:numFmt w:val="bullet"/>
      <w:lvlText w:val=""/>
      <w:lvlJc w:val="left"/>
      <w:pPr>
        <w:tabs>
          <w:tab w:val="num" w:pos="1616"/>
        </w:tabs>
        <w:ind w:left="1616" w:hanging="453"/>
      </w:pPr>
      <w:rPr>
        <w:rFonts w:ascii="Wingdings 2" w:eastAsia="Times New Roman" w:hAnsi="Wingdings 2" w:cs="Aria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C586650"/>
    <w:multiLevelType w:val="hybridMultilevel"/>
    <w:tmpl w:val="916A16A2"/>
    <w:lvl w:ilvl="0" w:tplc="26060BFA">
      <w:numFmt w:val="bullet"/>
      <w:lvlText w:val=""/>
      <w:lvlJc w:val="left"/>
      <w:pPr>
        <w:tabs>
          <w:tab w:val="num" w:pos="1616"/>
        </w:tabs>
        <w:ind w:left="1616" w:hanging="453"/>
      </w:pPr>
      <w:rPr>
        <w:rFonts w:ascii="Wingdings 2" w:eastAsia="Times New Roman" w:hAnsi="Wingdings 2" w:cs="Aria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E0A7FF0"/>
    <w:multiLevelType w:val="hybridMultilevel"/>
    <w:tmpl w:val="C3C87D90"/>
    <w:lvl w:ilvl="0" w:tplc="26060BFA">
      <w:numFmt w:val="bullet"/>
      <w:lvlText w:val=""/>
      <w:lvlJc w:val="left"/>
      <w:pPr>
        <w:tabs>
          <w:tab w:val="num" w:pos="907"/>
        </w:tabs>
        <w:ind w:left="907" w:hanging="453"/>
      </w:pPr>
      <w:rPr>
        <w:rFonts w:ascii="Wingdings 2" w:eastAsia="Times New Roman" w:hAnsi="Wingdings 2"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52C27"/>
    <w:multiLevelType w:val="singleLevel"/>
    <w:tmpl w:val="3DD8FBFE"/>
    <w:lvl w:ilvl="0">
      <w:start w:val="4"/>
      <w:numFmt w:val="decimal"/>
      <w:lvlText w:val="%1."/>
      <w:lvlJc w:val="left"/>
      <w:pPr>
        <w:tabs>
          <w:tab w:val="num" w:pos="705"/>
        </w:tabs>
        <w:ind w:left="705" w:hanging="705"/>
      </w:pPr>
      <w:rPr>
        <w:rFonts w:hint="default"/>
        <w:b/>
      </w:rPr>
    </w:lvl>
  </w:abstractNum>
  <w:abstractNum w:abstractNumId="10" w15:restartNumberingAfterBreak="0">
    <w:nsid w:val="7CFF146C"/>
    <w:multiLevelType w:val="singleLevel"/>
    <w:tmpl w:val="EDA0CDC0"/>
    <w:lvl w:ilvl="0">
      <w:numFmt w:val="bullet"/>
      <w:lvlText w:val=""/>
      <w:lvlJc w:val="left"/>
      <w:pPr>
        <w:tabs>
          <w:tab w:val="num" w:pos="1040"/>
        </w:tabs>
        <w:ind w:left="510" w:firstLine="170"/>
      </w:pPr>
      <w:rPr>
        <w:rFonts w:ascii="Wingdings" w:hAnsi="Wingdings" w:hint="default"/>
      </w:rPr>
    </w:lvl>
  </w:abstractNum>
  <w:num w:numId="1">
    <w:abstractNumId w:val="0"/>
  </w:num>
  <w:num w:numId="2">
    <w:abstractNumId w:val="9"/>
  </w:num>
  <w:num w:numId="3">
    <w:abstractNumId w:val="10"/>
  </w:num>
  <w:num w:numId="4">
    <w:abstractNumId w:val="2"/>
  </w:num>
  <w:num w:numId="5">
    <w:abstractNumId w:val="6"/>
  </w:num>
  <w:num w:numId="6">
    <w:abstractNumId w:val="7"/>
  </w:num>
  <w:num w:numId="7">
    <w:abstractNumId w:val="5"/>
  </w:num>
  <w:num w:numId="8">
    <w:abstractNumId w:val="4"/>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5EB"/>
    <w:rsid w:val="00046EC2"/>
    <w:rsid w:val="00067B76"/>
    <w:rsid w:val="00073AFD"/>
    <w:rsid w:val="000D1CFF"/>
    <w:rsid w:val="001213B9"/>
    <w:rsid w:val="00127BB7"/>
    <w:rsid w:val="001346A0"/>
    <w:rsid w:val="001428C5"/>
    <w:rsid w:val="00182BE5"/>
    <w:rsid w:val="00183135"/>
    <w:rsid w:val="00193670"/>
    <w:rsid w:val="001B0DD4"/>
    <w:rsid w:val="001E1A5E"/>
    <w:rsid w:val="0022478F"/>
    <w:rsid w:val="00240758"/>
    <w:rsid w:val="00244EEB"/>
    <w:rsid w:val="0024501E"/>
    <w:rsid w:val="002949F5"/>
    <w:rsid w:val="002A5A93"/>
    <w:rsid w:val="002C5200"/>
    <w:rsid w:val="003563CF"/>
    <w:rsid w:val="003807D3"/>
    <w:rsid w:val="003A1C0E"/>
    <w:rsid w:val="003E2A76"/>
    <w:rsid w:val="0040511E"/>
    <w:rsid w:val="00411C4B"/>
    <w:rsid w:val="004173CB"/>
    <w:rsid w:val="0044296B"/>
    <w:rsid w:val="00446DD6"/>
    <w:rsid w:val="00450697"/>
    <w:rsid w:val="00455D41"/>
    <w:rsid w:val="004A4BF5"/>
    <w:rsid w:val="004E2B9B"/>
    <w:rsid w:val="00516991"/>
    <w:rsid w:val="00526224"/>
    <w:rsid w:val="0053772E"/>
    <w:rsid w:val="00540A38"/>
    <w:rsid w:val="00541C65"/>
    <w:rsid w:val="005708A8"/>
    <w:rsid w:val="005A5F8E"/>
    <w:rsid w:val="005B21AD"/>
    <w:rsid w:val="005E14FC"/>
    <w:rsid w:val="005F25EB"/>
    <w:rsid w:val="006205F5"/>
    <w:rsid w:val="006519C7"/>
    <w:rsid w:val="006611BB"/>
    <w:rsid w:val="00665A90"/>
    <w:rsid w:val="00675B57"/>
    <w:rsid w:val="00693982"/>
    <w:rsid w:val="006A2F23"/>
    <w:rsid w:val="006B0A3E"/>
    <w:rsid w:val="006E0FF1"/>
    <w:rsid w:val="006F057F"/>
    <w:rsid w:val="00704A74"/>
    <w:rsid w:val="00717A62"/>
    <w:rsid w:val="007248EC"/>
    <w:rsid w:val="00724CBD"/>
    <w:rsid w:val="007277B4"/>
    <w:rsid w:val="00730680"/>
    <w:rsid w:val="00766520"/>
    <w:rsid w:val="00793F2B"/>
    <w:rsid w:val="007A4143"/>
    <w:rsid w:val="007E2976"/>
    <w:rsid w:val="007E63B4"/>
    <w:rsid w:val="008015E3"/>
    <w:rsid w:val="00867B59"/>
    <w:rsid w:val="00891AAC"/>
    <w:rsid w:val="008B4AC6"/>
    <w:rsid w:val="0090506E"/>
    <w:rsid w:val="00923725"/>
    <w:rsid w:val="00931B29"/>
    <w:rsid w:val="0099585E"/>
    <w:rsid w:val="009A784F"/>
    <w:rsid w:val="009E216C"/>
    <w:rsid w:val="009E4E80"/>
    <w:rsid w:val="009F5F41"/>
    <w:rsid w:val="00A0544D"/>
    <w:rsid w:val="00A13274"/>
    <w:rsid w:val="00A3126F"/>
    <w:rsid w:val="00A6348B"/>
    <w:rsid w:val="00A7000E"/>
    <w:rsid w:val="00AA603E"/>
    <w:rsid w:val="00AD057C"/>
    <w:rsid w:val="00AE599E"/>
    <w:rsid w:val="00AF02AB"/>
    <w:rsid w:val="00AF73EA"/>
    <w:rsid w:val="00B43DC8"/>
    <w:rsid w:val="00B62EE4"/>
    <w:rsid w:val="00B67DB5"/>
    <w:rsid w:val="00BC45D0"/>
    <w:rsid w:val="00BC71A7"/>
    <w:rsid w:val="00BE3EE0"/>
    <w:rsid w:val="00BF7C08"/>
    <w:rsid w:val="00C133D6"/>
    <w:rsid w:val="00C256CD"/>
    <w:rsid w:val="00C2608C"/>
    <w:rsid w:val="00C526EA"/>
    <w:rsid w:val="00C63860"/>
    <w:rsid w:val="00C768DC"/>
    <w:rsid w:val="00CB68F8"/>
    <w:rsid w:val="00D24DFA"/>
    <w:rsid w:val="00D41FB5"/>
    <w:rsid w:val="00DE520F"/>
    <w:rsid w:val="00DF2628"/>
    <w:rsid w:val="00E22A3B"/>
    <w:rsid w:val="00E2583D"/>
    <w:rsid w:val="00E525CA"/>
    <w:rsid w:val="00E54D07"/>
    <w:rsid w:val="00E61236"/>
    <w:rsid w:val="00E654C0"/>
    <w:rsid w:val="00E90538"/>
    <w:rsid w:val="00ED14DC"/>
    <w:rsid w:val="00EF4E68"/>
    <w:rsid w:val="00EF4EEC"/>
    <w:rsid w:val="00EF76F8"/>
    <w:rsid w:val="00F03EAC"/>
    <w:rsid w:val="00F35118"/>
    <w:rsid w:val="00F84A1D"/>
    <w:rsid w:val="00FA2E29"/>
    <w:rsid w:val="00FB4C8B"/>
    <w:rsid w:val="00FD3DAF"/>
    <w:rsid w:val="00FF5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4A2F"/>
  <w15:docId w15:val="{C3408599-D889-487E-B534-0151CADB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29"/>
    <w:rPr>
      <w:rFonts w:ascii="Arial" w:hAnsi="Arial" w:cs="Arial"/>
      <w:sz w:val="24"/>
      <w:szCs w:val="24"/>
      <w:lang w:val="fr-CA" w:eastAsia="fr-CA"/>
    </w:rPr>
  </w:style>
  <w:style w:type="paragraph" w:styleId="Titre1">
    <w:name w:val="heading 1"/>
    <w:basedOn w:val="Normal"/>
    <w:next w:val="Normal"/>
    <w:qFormat/>
    <w:rsid w:val="00923725"/>
    <w:pPr>
      <w:keepNext/>
      <w:ind w:left="720" w:hanging="720"/>
      <w:jc w:val="both"/>
      <w:outlineLvl w:val="0"/>
    </w:pPr>
    <w:rPr>
      <w:b/>
      <w:bCs/>
      <w:caps/>
      <w:sz w:val="20"/>
    </w:rPr>
  </w:style>
  <w:style w:type="paragraph" w:styleId="Titre2">
    <w:name w:val="heading 2"/>
    <w:basedOn w:val="Normal"/>
    <w:next w:val="Normal"/>
    <w:qFormat/>
    <w:rsid w:val="00923725"/>
    <w:pPr>
      <w:keepNext/>
      <w:jc w:val="both"/>
      <w:outlineLvl w:val="1"/>
    </w:pPr>
    <w:rPr>
      <w:b/>
      <w:bCs/>
      <w:sz w:val="20"/>
      <w:szCs w:val="20"/>
    </w:rPr>
  </w:style>
  <w:style w:type="paragraph" w:styleId="Titre3">
    <w:name w:val="heading 3"/>
    <w:basedOn w:val="Normal"/>
    <w:next w:val="Normal"/>
    <w:qFormat/>
    <w:pPr>
      <w:keepNext/>
      <w:jc w:val="both"/>
      <w:outlineLvl w:val="2"/>
    </w:pPr>
    <w:rPr>
      <w:rFonts w:ascii="Antique Oakland" w:hAnsi="Antique Oakland"/>
      <w:b/>
      <w:bCs/>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ind w:left="720" w:hanging="720"/>
      <w:jc w:val="center"/>
    </w:pPr>
    <w:rPr>
      <w:rFonts w:ascii="Antique Oakland" w:hAnsi="Antique Oakland"/>
      <w:b/>
      <w:bCs/>
      <w:caps/>
    </w:rPr>
  </w:style>
  <w:style w:type="paragraph" w:styleId="En-tte">
    <w:name w:val="header"/>
    <w:basedOn w:val="Normal"/>
    <w:pPr>
      <w:tabs>
        <w:tab w:val="center" w:pos="4320"/>
        <w:tab w:val="right" w:pos="8640"/>
      </w:tabs>
    </w:pPr>
  </w:style>
  <w:style w:type="character" w:styleId="Numrodepage">
    <w:name w:val="page number"/>
    <w:basedOn w:val="Policepardfaut"/>
  </w:style>
  <w:style w:type="paragraph" w:styleId="Corpsdetexte">
    <w:name w:val="Body Text"/>
    <w:basedOn w:val="Normal"/>
    <w:pPr>
      <w:jc w:val="both"/>
    </w:pPr>
    <w:rPr>
      <w:rFonts w:ascii="Antique Oakland" w:hAnsi="Antique Oakland"/>
      <w:sz w:val="20"/>
      <w:szCs w:val="20"/>
    </w:rPr>
  </w:style>
  <w:style w:type="paragraph" w:styleId="Retraitcorpsdetexte">
    <w:name w:val="Body Text Indent"/>
    <w:basedOn w:val="Normal"/>
    <w:pPr>
      <w:ind w:left="705" w:hanging="705"/>
      <w:jc w:val="both"/>
    </w:pPr>
    <w:rPr>
      <w:rFonts w:ascii="Antique Oakland" w:hAnsi="Antique Oakland"/>
      <w:sz w:val="20"/>
      <w:szCs w:val="20"/>
    </w:rPr>
  </w:style>
  <w:style w:type="paragraph" w:styleId="Pieddepage">
    <w:name w:val="footer"/>
    <w:basedOn w:val="Normal"/>
    <w:link w:val="PieddepageCar"/>
    <w:uiPriority w:val="99"/>
    <w:rsid w:val="00DF2628"/>
    <w:pPr>
      <w:tabs>
        <w:tab w:val="center" w:pos="4320"/>
        <w:tab w:val="right" w:pos="8640"/>
      </w:tabs>
    </w:pPr>
  </w:style>
  <w:style w:type="character" w:styleId="Lienhypertexte">
    <w:name w:val="Hyperlink"/>
    <w:uiPriority w:val="99"/>
    <w:rsid w:val="00244EEB"/>
    <w:rPr>
      <w:color w:val="0000FF"/>
      <w:u w:val="single"/>
    </w:rPr>
  </w:style>
  <w:style w:type="character" w:customStyle="1" w:styleId="PieddepageCar">
    <w:name w:val="Pied de page Car"/>
    <w:link w:val="Pieddepage"/>
    <w:uiPriority w:val="99"/>
    <w:rsid w:val="003807D3"/>
    <w:rPr>
      <w:rFonts w:ascii="Arial" w:hAnsi="Arial" w:cs="Arial"/>
      <w:sz w:val="24"/>
      <w:szCs w:val="24"/>
      <w:lang w:val="fr-CA" w:eastAsia="fr-CA"/>
    </w:rPr>
  </w:style>
  <w:style w:type="paragraph" w:styleId="Textedebulles">
    <w:name w:val="Balloon Text"/>
    <w:basedOn w:val="Normal"/>
    <w:link w:val="TextedebullesCar"/>
    <w:uiPriority w:val="99"/>
    <w:semiHidden/>
    <w:unhideWhenUsed/>
    <w:rsid w:val="00931B29"/>
    <w:rPr>
      <w:rFonts w:ascii="Tahoma" w:hAnsi="Tahoma" w:cs="Tahoma"/>
      <w:sz w:val="16"/>
      <w:szCs w:val="16"/>
    </w:rPr>
  </w:style>
  <w:style w:type="character" w:customStyle="1" w:styleId="TextedebullesCar">
    <w:name w:val="Texte de bulles Car"/>
    <w:basedOn w:val="Policepardfaut"/>
    <w:link w:val="Textedebulles"/>
    <w:uiPriority w:val="99"/>
    <w:semiHidden/>
    <w:rsid w:val="00931B29"/>
    <w:rPr>
      <w:rFonts w:ascii="Tahoma" w:hAnsi="Tahoma" w:cs="Tahoma"/>
      <w:sz w:val="16"/>
      <w:szCs w:val="16"/>
      <w:lang w:val="fr-CA" w:eastAsia="fr-CA"/>
    </w:rPr>
  </w:style>
  <w:style w:type="character" w:styleId="Marquedecommentaire">
    <w:name w:val="annotation reference"/>
    <w:basedOn w:val="Policepardfaut"/>
    <w:uiPriority w:val="99"/>
    <w:semiHidden/>
    <w:unhideWhenUsed/>
    <w:rsid w:val="00931B29"/>
    <w:rPr>
      <w:sz w:val="16"/>
      <w:szCs w:val="16"/>
    </w:rPr>
  </w:style>
  <w:style w:type="paragraph" w:styleId="Commentaire">
    <w:name w:val="annotation text"/>
    <w:basedOn w:val="Normal"/>
    <w:link w:val="CommentaireCar"/>
    <w:uiPriority w:val="99"/>
    <w:semiHidden/>
    <w:unhideWhenUsed/>
    <w:rsid w:val="00931B29"/>
    <w:rPr>
      <w:sz w:val="20"/>
      <w:szCs w:val="20"/>
    </w:rPr>
  </w:style>
  <w:style w:type="character" w:customStyle="1" w:styleId="CommentaireCar">
    <w:name w:val="Commentaire Car"/>
    <w:basedOn w:val="Policepardfaut"/>
    <w:link w:val="Commentaire"/>
    <w:uiPriority w:val="99"/>
    <w:semiHidden/>
    <w:rsid w:val="00931B29"/>
    <w:rPr>
      <w:rFonts w:ascii="Arial" w:hAnsi="Arial" w:cs="Arial"/>
      <w:lang w:val="fr-CA" w:eastAsia="fr-CA"/>
    </w:rPr>
  </w:style>
  <w:style w:type="paragraph" w:styleId="Objetducommentaire">
    <w:name w:val="annotation subject"/>
    <w:basedOn w:val="Commentaire"/>
    <w:next w:val="Commentaire"/>
    <w:link w:val="ObjetducommentaireCar"/>
    <w:uiPriority w:val="99"/>
    <w:semiHidden/>
    <w:unhideWhenUsed/>
    <w:rsid w:val="00931B29"/>
    <w:rPr>
      <w:b/>
      <w:bCs/>
    </w:rPr>
  </w:style>
  <w:style w:type="character" w:customStyle="1" w:styleId="ObjetducommentaireCar">
    <w:name w:val="Objet du commentaire Car"/>
    <w:basedOn w:val="CommentaireCar"/>
    <w:link w:val="Objetducommentaire"/>
    <w:uiPriority w:val="99"/>
    <w:semiHidden/>
    <w:rsid w:val="00931B29"/>
    <w:rPr>
      <w:rFonts w:ascii="Arial" w:hAnsi="Arial" w:cs="Arial"/>
      <w:b/>
      <w:bCs/>
      <w:lang w:val="fr-CA" w:eastAsia="fr-CA"/>
    </w:rPr>
  </w:style>
  <w:style w:type="paragraph" w:styleId="En-ttedetabledesmatires">
    <w:name w:val="TOC Heading"/>
    <w:basedOn w:val="Titre1"/>
    <w:next w:val="Normal"/>
    <w:uiPriority w:val="39"/>
    <w:unhideWhenUsed/>
    <w:qFormat/>
    <w:rsid w:val="00A6348B"/>
    <w:pPr>
      <w:keepLines/>
      <w:spacing w:before="240" w:line="259" w:lineRule="auto"/>
      <w:ind w:left="0" w:firstLine="0"/>
      <w:jc w:val="left"/>
      <w:outlineLvl w:val="9"/>
    </w:pPr>
    <w:rPr>
      <w:rFonts w:asciiTheme="majorHAnsi" w:eastAsiaTheme="majorEastAsia" w:hAnsiTheme="majorHAnsi" w:cstheme="majorBidi"/>
      <w:b w:val="0"/>
      <w:bCs w:val="0"/>
      <w:caps w:val="0"/>
      <w:color w:val="365F91" w:themeColor="accent1" w:themeShade="BF"/>
      <w:sz w:val="32"/>
      <w:szCs w:val="32"/>
    </w:rPr>
  </w:style>
  <w:style w:type="paragraph" w:styleId="TM1">
    <w:name w:val="toc 1"/>
    <w:basedOn w:val="Normal"/>
    <w:next w:val="Normal"/>
    <w:autoRedefine/>
    <w:uiPriority w:val="39"/>
    <w:unhideWhenUsed/>
    <w:rsid w:val="00A6348B"/>
    <w:pPr>
      <w:spacing w:after="100"/>
    </w:pPr>
  </w:style>
  <w:style w:type="paragraph" w:styleId="TM3">
    <w:name w:val="toc 3"/>
    <w:basedOn w:val="Normal"/>
    <w:next w:val="Normal"/>
    <w:autoRedefine/>
    <w:uiPriority w:val="39"/>
    <w:unhideWhenUsed/>
    <w:rsid w:val="00A6348B"/>
    <w:pPr>
      <w:spacing w:after="100"/>
      <w:ind w:left="480"/>
    </w:pPr>
  </w:style>
  <w:style w:type="paragraph" w:styleId="TM2">
    <w:name w:val="toc 2"/>
    <w:basedOn w:val="Normal"/>
    <w:next w:val="Normal"/>
    <w:autoRedefine/>
    <w:uiPriority w:val="39"/>
    <w:unhideWhenUsed/>
    <w:rsid w:val="00A6348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rchives-lanaudie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3E009-0FEC-4F23-A1A4-49718980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2248</Words>
  <Characters>12364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AVIS AUX C</vt:lpstr>
    </vt:vector>
  </TitlesOfParts>
  <Company>CLA</Company>
  <LinksUpToDate>false</LinksUpToDate>
  <CharactersWithSpaces>14583</CharactersWithSpaces>
  <SharedDoc>false</SharedDoc>
  <HLinks>
    <vt:vector size="6" baseType="variant">
      <vt:variant>
        <vt:i4>2031727</vt:i4>
      </vt:variant>
      <vt:variant>
        <vt:i4>6</vt:i4>
      </vt:variant>
      <vt:variant>
        <vt:i4>0</vt:i4>
      </vt:variant>
      <vt:variant>
        <vt:i4>5</vt:i4>
      </vt:variant>
      <vt:variant>
        <vt:lpwstr>mailto:info@archives-lanaudiere.com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AUX C</dc:title>
  <dc:creator>ALEBLANC</dc:creator>
  <cp:lastModifiedBy>Couturecy</cp:lastModifiedBy>
  <cp:revision>7</cp:revision>
  <cp:lastPrinted>2007-11-28T17:23:00Z</cp:lastPrinted>
  <dcterms:created xsi:type="dcterms:W3CDTF">2021-02-05T18:37:00Z</dcterms:created>
  <dcterms:modified xsi:type="dcterms:W3CDTF">2021-02-05T19:23:00Z</dcterms:modified>
</cp:coreProperties>
</file>